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44F" w:rsidRDefault="00D9244F" w:rsidP="000F76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76F1">
        <w:rPr>
          <w:rFonts w:ascii="Times New Roman" w:hAnsi="Times New Roman" w:cs="Times New Roman"/>
          <w:b/>
          <w:sz w:val="24"/>
          <w:szCs w:val="24"/>
        </w:rPr>
        <w:t>Пресс-релиз</w:t>
      </w:r>
    </w:p>
    <w:p w:rsidR="000F76F1" w:rsidRDefault="000F76F1" w:rsidP="000F76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Электрощит Самара </w:t>
      </w:r>
      <w:r w:rsidR="00F106B1">
        <w:rPr>
          <w:rFonts w:ascii="Times New Roman" w:hAnsi="Times New Roman" w:cs="Times New Roman"/>
          <w:b/>
          <w:sz w:val="24"/>
          <w:szCs w:val="24"/>
        </w:rPr>
        <w:t>представляет</w:t>
      </w:r>
      <w:r w:rsidR="006F4196">
        <w:rPr>
          <w:rFonts w:ascii="Times New Roman" w:hAnsi="Times New Roman" w:cs="Times New Roman"/>
          <w:b/>
          <w:sz w:val="24"/>
          <w:szCs w:val="24"/>
        </w:rPr>
        <w:t xml:space="preserve"> новое оборудование</w:t>
      </w:r>
      <w:r w:rsidR="00E44F9E">
        <w:rPr>
          <w:rFonts w:ascii="Times New Roman" w:hAnsi="Times New Roman" w:cs="Times New Roman"/>
          <w:b/>
          <w:sz w:val="24"/>
          <w:szCs w:val="24"/>
        </w:rPr>
        <w:t xml:space="preserve"> для улучшения надежности электроснабжения</w:t>
      </w:r>
    </w:p>
    <w:p w:rsidR="002E05AD" w:rsidRDefault="003C56B1" w:rsidP="00397BA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1709">
        <w:rPr>
          <w:rFonts w:ascii="Times New Roman" w:hAnsi="Times New Roman" w:cs="Times New Roman"/>
          <w:sz w:val="24"/>
          <w:szCs w:val="24"/>
        </w:rPr>
        <w:t xml:space="preserve">Электрощит Самара выводит на рынок новый продукт – блочные </w:t>
      </w:r>
      <w:r w:rsidR="00DA1709" w:rsidRPr="00DA1709">
        <w:rPr>
          <w:rFonts w:ascii="Times New Roman" w:hAnsi="Times New Roman" w:cs="Times New Roman"/>
          <w:sz w:val="24"/>
          <w:szCs w:val="24"/>
        </w:rPr>
        <w:t xml:space="preserve">комплектные распределительные устройства (БКРУ) для секционирования воздушных </w:t>
      </w:r>
      <w:r w:rsidR="00DA1709">
        <w:rPr>
          <w:rFonts w:ascii="Times New Roman" w:hAnsi="Times New Roman" w:cs="Times New Roman"/>
          <w:sz w:val="24"/>
          <w:szCs w:val="24"/>
        </w:rPr>
        <w:t xml:space="preserve">и кабельных </w:t>
      </w:r>
      <w:r w:rsidR="00DA1709" w:rsidRPr="00DA1709">
        <w:rPr>
          <w:rFonts w:ascii="Times New Roman" w:hAnsi="Times New Roman" w:cs="Times New Roman"/>
          <w:sz w:val="24"/>
          <w:szCs w:val="24"/>
        </w:rPr>
        <w:t xml:space="preserve">линей 6, 10 </w:t>
      </w:r>
      <w:proofErr w:type="spellStart"/>
      <w:r w:rsidR="00DA1709" w:rsidRPr="00DA1709">
        <w:rPr>
          <w:rFonts w:ascii="Times New Roman" w:hAnsi="Times New Roman" w:cs="Times New Roman"/>
          <w:sz w:val="24"/>
          <w:szCs w:val="24"/>
        </w:rPr>
        <w:t>кВ.</w:t>
      </w:r>
      <w:proofErr w:type="spellEnd"/>
      <w:r w:rsidR="00DA1709" w:rsidRPr="00DA17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1709" w:rsidRDefault="00B95482" w:rsidP="00397BA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БКРУ</w:t>
      </w:r>
      <w:r w:rsidR="00DA1709">
        <w:rPr>
          <w:rFonts w:ascii="Times New Roman" w:hAnsi="Times New Roman" w:cs="Times New Roman"/>
          <w:sz w:val="24"/>
          <w:szCs w:val="24"/>
        </w:rPr>
        <w:t xml:space="preserve"> предназначен</w:t>
      </w:r>
      <w:r>
        <w:rPr>
          <w:rFonts w:ascii="Times New Roman" w:hAnsi="Times New Roman" w:cs="Times New Roman"/>
          <w:sz w:val="24"/>
          <w:szCs w:val="24"/>
        </w:rPr>
        <w:t>ы</w:t>
      </w:r>
      <w:r w:rsidR="00DA1709">
        <w:rPr>
          <w:rFonts w:ascii="Times New Roman" w:hAnsi="Times New Roman" w:cs="Times New Roman"/>
          <w:sz w:val="24"/>
          <w:szCs w:val="24"/>
        </w:rPr>
        <w:t xml:space="preserve"> для повышения надежности электроснабжения </w:t>
      </w:r>
      <w:r w:rsidR="00FF265E">
        <w:rPr>
          <w:rFonts w:ascii="Times New Roman" w:hAnsi="Times New Roman" w:cs="Times New Roman"/>
          <w:sz w:val="24"/>
          <w:szCs w:val="24"/>
        </w:rPr>
        <w:t xml:space="preserve">за счет </w:t>
      </w:r>
      <w:r w:rsidR="009C5245">
        <w:rPr>
          <w:rFonts w:ascii="Times New Roman" w:hAnsi="Times New Roman" w:cs="Times New Roman"/>
          <w:sz w:val="24"/>
          <w:szCs w:val="24"/>
        </w:rPr>
        <w:t xml:space="preserve">возможности </w:t>
      </w:r>
      <w:r w:rsidR="00FF265E">
        <w:rPr>
          <w:rFonts w:ascii="Times New Roman" w:hAnsi="Times New Roman" w:cs="Times New Roman"/>
          <w:sz w:val="24"/>
          <w:szCs w:val="24"/>
        </w:rPr>
        <w:t>независимого отключения секций</w:t>
      </w:r>
      <w:r w:rsidR="001701D6">
        <w:rPr>
          <w:rFonts w:ascii="Times New Roman" w:hAnsi="Times New Roman" w:cs="Times New Roman"/>
          <w:sz w:val="24"/>
          <w:szCs w:val="24"/>
        </w:rPr>
        <w:t xml:space="preserve">, </w:t>
      </w:r>
      <w:r w:rsidR="009D7408">
        <w:rPr>
          <w:rFonts w:ascii="Times New Roman" w:hAnsi="Times New Roman" w:cs="Times New Roman"/>
          <w:sz w:val="24"/>
          <w:szCs w:val="24"/>
        </w:rPr>
        <w:t>выведения в ремонт отдельно друг от друга</w:t>
      </w:r>
      <w:r w:rsidR="002E05AD">
        <w:rPr>
          <w:rFonts w:ascii="Times New Roman" w:hAnsi="Times New Roman" w:cs="Times New Roman"/>
          <w:sz w:val="24"/>
          <w:szCs w:val="24"/>
        </w:rPr>
        <w:t xml:space="preserve"> </w:t>
      </w:r>
      <w:r w:rsidR="002E05AD">
        <w:rPr>
          <w:rFonts w:ascii="Times New Roman" w:hAnsi="Times New Roman" w:cs="Times New Roman"/>
          <w:sz w:val="24"/>
          <w:szCs w:val="24"/>
        </w:rPr>
        <w:t>потребителей</w:t>
      </w:r>
      <w:r w:rsidR="009D7408">
        <w:rPr>
          <w:rFonts w:ascii="Times New Roman" w:hAnsi="Times New Roman" w:cs="Times New Roman"/>
          <w:sz w:val="24"/>
          <w:szCs w:val="24"/>
        </w:rPr>
        <w:t>,</w:t>
      </w:r>
      <w:r w:rsidR="002E05AD">
        <w:rPr>
          <w:rFonts w:ascii="Times New Roman" w:hAnsi="Times New Roman" w:cs="Times New Roman"/>
          <w:sz w:val="24"/>
          <w:szCs w:val="24"/>
        </w:rPr>
        <w:t xml:space="preserve"> </w:t>
      </w:r>
      <w:r w:rsidR="002E05AD">
        <w:rPr>
          <w:rFonts w:ascii="Times New Roman" w:hAnsi="Times New Roman" w:cs="Times New Roman"/>
          <w:sz w:val="24"/>
          <w:szCs w:val="24"/>
        </w:rPr>
        <w:t xml:space="preserve">запитанных от </w:t>
      </w:r>
      <w:proofErr w:type="spellStart"/>
      <w:r w:rsidR="002E05AD">
        <w:rPr>
          <w:rFonts w:ascii="Times New Roman" w:hAnsi="Times New Roman" w:cs="Times New Roman"/>
          <w:sz w:val="24"/>
          <w:szCs w:val="24"/>
        </w:rPr>
        <w:t>распредустройства</w:t>
      </w:r>
      <w:proofErr w:type="spellEnd"/>
      <w:r w:rsidR="002E05AD">
        <w:rPr>
          <w:rFonts w:ascii="Times New Roman" w:hAnsi="Times New Roman" w:cs="Times New Roman"/>
          <w:sz w:val="24"/>
          <w:szCs w:val="24"/>
        </w:rPr>
        <w:t xml:space="preserve">, </w:t>
      </w:r>
      <w:r w:rsidR="001701D6">
        <w:rPr>
          <w:rFonts w:ascii="Times New Roman" w:hAnsi="Times New Roman" w:cs="Times New Roman"/>
          <w:sz w:val="24"/>
          <w:szCs w:val="24"/>
        </w:rPr>
        <w:t xml:space="preserve">обеспечения </w:t>
      </w:r>
      <w:r w:rsidR="009E796A">
        <w:rPr>
          <w:rFonts w:ascii="Times New Roman" w:hAnsi="Times New Roman" w:cs="Times New Roman"/>
          <w:sz w:val="24"/>
          <w:szCs w:val="24"/>
        </w:rPr>
        <w:t xml:space="preserve">потребителей </w:t>
      </w:r>
      <w:r w:rsidR="001701D6">
        <w:rPr>
          <w:rFonts w:ascii="Times New Roman" w:hAnsi="Times New Roman" w:cs="Times New Roman"/>
          <w:sz w:val="24"/>
          <w:szCs w:val="24"/>
        </w:rPr>
        <w:t>резервным электроснабжением, автоматического восстановления нормального режима</w:t>
      </w:r>
      <w:r w:rsidR="00DA1709">
        <w:rPr>
          <w:rFonts w:ascii="Times New Roman" w:hAnsi="Times New Roman" w:cs="Times New Roman"/>
          <w:sz w:val="24"/>
          <w:szCs w:val="24"/>
        </w:rPr>
        <w:t>.</w:t>
      </w:r>
    </w:p>
    <w:p w:rsidR="00B95482" w:rsidRDefault="00237A43" w:rsidP="00397BA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самарского завода</w:t>
      </w:r>
      <w:r w:rsidR="00B95482">
        <w:rPr>
          <w:rFonts w:ascii="Times New Roman" w:hAnsi="Times New Roman" w:cs="Times New Roman"/>
          <w:sz w:val="24"/>
          <w:szCs w:val="24"/>
        </w:rPr>
        <w:t xml:space="preserve"> отличается простотой и удобством </w:t>
      </w:r>
      <w:r w:rsidR="009C5245">
        <w:rPr>
          <w:rFonts w:ascii="Times New Roman" w:hAnsi="Times New Roman" w:cs="Times New Roman"/>
          <w:sz w:val="24"/>
          <w:szCs w:val="24"/>
        </w:rPr>
        <w:t>внедрения и эксплуатации</w:t>
      </w:r>
      <w:r w:rsidR="00050AF2">
        <w:rPr>
          <w:rFonts w:ascii="Times New Roman" w:hAnsi="Times New Roman" w:cs="Times New Roman"/>
          <w:sz w:val="24"/>
          <w:szCs w:val="24"/>
        </w:rPr>
        <w:t xml:space="preserve">. БКРУ </w:t>
      </w:r>
      <w:r w:rsidR="00DC52CB">
        <w:rPr>
          <w:rFonts w:ascii="Times New Roman" w:hAnsi="Times New Roman" w:cs="Times New Roman"/>
          <w:sz w:val="24"/>
          <w:szCs w:val="24"/>
        </w:rPr>
        <w:t>имеет</w:t>
      </w:r>
      <w:r w:rsidR="00050AF2">
        <w:rPr>
          <w:rFonts w:ascii="Times New Roman" w:hAnsi="Times New Roman" w:cs="Times New Roman"/>
          <w:sz w:val="24"/>
          <w:szCs w:val="24"/>
        </w:rPr>
        <w:t xml:space="preserve"> высок</w:t>
      </w:r>
      <w:r w:rsidR="00DC52CB">
        <w:rPr>
          <w:rFonts w:ascii="Times New Roman" w:hAnsi="Times New Roman" w:cs="Times New Roman"/>
          <w:sz w:val="24"/>
          <w:szCs w:val="24"/>
        </w:rPr>
        <w:t>ую</w:t>
      </w:r>
      <w:r w:rsidR="00050AF2">
        <w:rPr>
          <w:rFonts w:ascii="Times New Roman" w:hAnsi="Times New Roman" w:cs="Times New Roman"/>
          <w:sz w:val="24"/>
          <w:szCs w:val="24"/>
        </w:rPr>
        <w:t xml:space="preserve"> степень заводской готовности: </w:t>
      </w:r>
      <w:proofErr w:type="spellStart"/>
      <w:r w:rsidR="008A54D5">
        <w:rPr>
          <w:rFonts w:ascii="Times New Roman" w:hAnsi="Times New Roman" w:cs="Times New Roman"/>
          <w:sz w:val="24"/>
          <w:szCs w:val="24"/>
        </w:rPr>
        <w:t>распреду</w:t>
      </w:r>
      <w:bookmarkStart w:id="0" w:name="_GoBack"/>
      <w:bookmarkEnd w:id="0"/>
      <w:r w:rsidR="008A54D5">
        <w:rPr>
          <w:rFonts w:ascii="Times New Roman" w:hAnsi="Times New Roman" w:cs="Times New Roman"/>
          <w:sz w:val="24"/>
          <w:szCs w:val="24"/>
        </w:rPr>
        <w:t>стройство</w:t>
      </w:r>
      <w:proofErr w:type="spellEnd"/>
      <w:r w:rsidR="008A54D5">
        <w:rPr>
          <w:rFonts w:ascii="Times New Roman" w:hAnsi="Times New Roman" w:cs="Times New Roman"/>
          <w:sz w:val="24"/>
          <w:szCs w:val="24"/>
        </w:rPr>
        <w:t xml:space="preserve"> </w:t>
      </w:r>
      <w:r w:rsidR="00050AF2">
        <w:rPr>
          <w:rFonts w:ascii="Times New Roman" w:hAnsi="Times New Roman" w:cs="Times New Roman"/>
          <w:sz w:val="24"/>
          <w:szCs w:val="24"/>
        </w:rPr>
        <w:t>поставляется на объект в полностью собранном виде, что значительно сокра</w:t>
      </w:r>
      <w:r w:rsidR="00BE0FCA">
        <w:rPr>
          <w:rFonts w:ascii="Times New Roman" w:hAnsi="Times New Roman" w:cs="Times New Roman"/>
          <w:sz w:val="24"/>
          <w:szCs w:val="24"/>
        </w:rPr>
        <w:t>щае</w:t>
      </w:r>
      <w:r w:rsidR="00050AF2">
        <w:rPr>
          <w:rFonts w:ascii="Times New Roman" w:hAnsi="Times New Roman" w:cs="Times New Roman"/>
          <w:sz w:val="24"/>
          <w:szCs w:val="24"/>
        </w:rPr>
        <w:t xml:space="preserve">т объем монтажных работ. Его конфигурация </w:t>
      </w:r>
      <w:r w:rsidR="00D040B6">
        <w:rPr>
          <w:rFonts w:ascii="Times New Roman" w:hAnsi="Times New Roman" w:cs="Times New Roman"/>
          <w:sz w:val="24"/>
          <w:szCs w:val="24"/>
        </w:rPr>
        <w:t xml:space="preserve">позволяет подводить линии передач с любой стороны и под любым углом, </w:t>
      </w:r>
      <w:r w:rsidR="00BE0FCA">
        <w:rPr>
          <w:rFonts w:ascii="Times New Roman" w:hAnsi="Times New Roman" w:cs="Times New Roman"/>
          <w:sz w:val="24"/>
          <w:szCs w:val="24"/>
        </w:rPr>
        <w:t>выполнять осмотры и ремонт основного оборудования без снятия напряжения со сборных шин и соседних присоединений. При этом гарантирована безопасность для обслуживающего персонала.</w:t>
      </w:r>
      <w:r w:rsidR="00050AF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D7408" w:rsidRPr="00DA1709" w:rsidRDefault="009D7408" w:rsidP="00397BA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Электрощит Самара предлагает </w:t>
      </w:r>
      <w:r w:rsidRPr="00DA1709">
        <w:rPr>
          <w:rFonts w:ascii="Times New Roman" w:hAnsi="Times New Roman" w:cs="Times New Roman"/>
          <w:sz w:val="24"/>
          <w:szCs w:val="24"/>
        </w:rPr>
        <w:t>БКРУ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1709">
        <w:rPr>
          <w:rFonts w:ascii="Times New Roman" w:hAnsi="Times New Roman" w:cs="Times New Roman"/>
          <w:sz w:val="24"/>
          <w:szCs w:val="24"/>
        </w:rPr>
        <w:t xml:space="preserve">для секционирования воздушных </w:t>
      </w:r>
      <w:r>
        <w:rPr>
          <w:rFonts w:ascii="Times New Roman" w:hAnsi="Times New Roman" w:cs="Times New Roman"/>
          <w:sz w:val="24"/>
          <w:szCs w:val="24"/>
        </w:rPr>
        <w:t xml:space="preserve">и кабельных </w:t>
      </w:r>
      <w:r w:rsidRPr="00DA1709">
        <w:rPr>
          <w:rFonts w:ascii="Times New Roman" w:hAnsi="Times New Roman" w:cs="Times New Roman"/>
          <w:sz w:val="24"/>
          <w:szCs w:val="24"/>
        </w:rPr>
        <w:t xml:space="preserve">линей 6, 10 </w:t>
      </w:r>
      <w:proofErr w:type="spellStart"/>
      <w:r w:rsidRPr="00DA1709">
        <w:rPr>
          <w:rFonts w:ascii="Times New Roman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четырех модификациях: </w:t>
      </w:r>
      <w:r w:rsidRPr="009D7408">
        <w:rPr>
          <w:rFonts w:ascii="Times New Roman" w:hAnsi="Times New Roman" w:cs="Times New Roman"/>
          <w:sz w:val="24"/>
          <w:szCs w:val="24"/>
        </w:rPr>
        <w:t>БКРУ «Спутник», БКРУ «Маяк», БКРУ «Суходол», БКРУ «Мирный»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A2B8F" w:rsidRPr="003A2B8F">
        <w:rPr>
          <w:rFonts w:ascii="Times New Roman" w:hAnsi="Times New Roman" w:cs="Times New Roman"/>
          <w:sz w:val="24"/>
          <w:szCs w:val="24"/>
        </w:rPr>
        <w:t xml:space="preserve">БКРУ состоит из электротехнического модуля с расположенными внутри него камерами типа КСО-298М, КСО-СЭЩ или КРУС-СЭЩ-75. Количество камер варьируется от пяти до одиннадцати. От каждой секции </w:t>
      </w:r>
      <w:proofErr w:type="spellStart"/>
      <w:r w:rsidR="003A2B8F" w:rsidRPr="003A2B8F">
        <w:rPr>
          <w:rFonts w:ascii="Times New Roman" w:hAnsi="Times New Roman" w:cs="Times New Roman"/>
          <w:sz w:val="24"/>
          <w:szCs w:val="24"/>
        </w:rPr>
        <w:t>распредустройства</w:t>
      </w:r>
      <w:proofErr w:type="spellEnd"/>
      <w:r w:rsidR="003A2B8F" w:rsidRPr="003A2B8F">
        <w:rPr>
          <w:rFonts w:ascii="Times New Roman" w:hAnsi="Times New Roman" w:cs="Times New Roman"/>
          <w:sz w:val="24"/>
          <w:szCs w:val="24"/>
        </w:rPr>
        <w:t xml:space="preserve"> отходят до </w:t>
      </w:r>
      <w:r w:rsidR="003A2B8F">
        <w:rPr>
          <w:rFonts w:ascii="Times New Roman" w:hAnsi="Times New Roman" w:cs="Times New Roman"/>
          <w:sz w:val="24"/>
          <w:szCs w:val="24"/>
        </w:rPr>
        <w:t>тре</w:t>
      </w:r>
      <w:r w:rsidR="003A2B8F" w:rsidRPr="003A2B8F">
        <w:rPr>
          <w:rFonts w:ascii="Times New Roman" w:hAnsi="Times New Roman" w:cs="Times New Roman"/>
          <w:sz w:val="24"/>
          <w:szCs w:val="24"/>
        </w:rPr>
        <w:t>х линий</w:t>
      </w:r>
      <w:r w:rsidR="003A2B8F">
        <w:rPr>
          <w:rFonts w:ascii="Times New Roman" w:hAnsi="Times New Roman" w:cs="Times New Roman"/>
          <w:sz w:val="24"/>
          <w:szCs w:val="24"/>
        </w:rPr>
        <w:t>:</w:t>
      </w:r>
      <w:r w:rsidR="003A2B8F" w:rsidRPr="003A2B8F">
        <w:rPr>
          <w:rFonts w:ascii="Times New Roman" w:hAnsi="Times New Roman" w:cs="Times New Roman"/>
          <w:sz w:val="24"/>
          <w:szCs w:val="24"/>
        </w:rPr>
        <w:t xml:space="preserve"> то есть </w:t>
      </w:r>
      <w:r w:rsidR="003A2B8F">
        <w:rPr>
          <w:rFonts w:ascii="Times New Roman" w:hAnsi="Times New Roman" w:cs="Times New Roman"/>
          <w:sz w:val="24"/>
          <w:szCs w:val="24"/>
        </w:rPr>
        <w:t>до 6</w:t>
      </w:r>
      <w:r w:rsidR="003A2B8F" w:rsidRPr="003A2B8F">
        <w:rPr>
          <w:rFonts w:ascii="Times New Roman" w:hAnsi="Times New Roman" w:cs="Times New Roman"/>
          <w:sz w:val="24"/>
          <w:szCs w:val="24"/>
        </w:rPr>
        <w:t>-ти потребителей на одно</w:t>
      </w:r>
      <w:r w:rsidR="0099383F">
        <w:rPr>
          <w:rFonts w:ascii="Times New Roman" w:hAnsi="Times New Roman" w:cs="Times New Roman"/>
          <w:sz w:val="24"/>
          <w:szCs w:val="24"/>
        </w:rPr>
        <w:t>м</w:t>
      </w:r>
      <w:r w:rsidR="003A2B8F" w:rsidRPr="003A2B8F">
        <w:rPr>
          <w:rFonts w:ascii="Times New Roman" w:hAnsi="Times New Roman" w:cs="Times New Roman"/>
          <w:sz w:val="24"/>
          <w:szCs w:val="24"/>
        </w:rPr>
        <w:t xml:space="preserve"> БКРУ.</w:t>
      </w:r>
    </w:p>
    <w:p w:rsidR="00D9244F" w:rsidRDefault="00AB16A6" w:rsidP="00397BA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A1709">
        <w:rPr>
          <w:rFonts w:ascii="Times New Roman" w:hAnsi="Times New Roman" w:cs="Times New Roman"/>
          <w:sz w:val="24"/>
          <w:szCs w:val="24"/>
        </w:rPr>
        <w:t>БКРУ</w:t>
      </w:r>
      <w:proofErr w:type="gramEnd"/>
      <w:r w:rsidRPr="00AB16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прежде всего предназначены для работы на объектах нефтедобычи, в частности, </w:t>
      </w:r>
      <w:r w:rsidRPr="00AB16A6">
        <w:rPr>
          <w:rFonts w:ascii="Times New Roman" w:hAnsi="Times New Roman" w:cs="Times New Roman"/>
          <w:sz w:val="24"/>
          <w:szCs w:val="24"/>
        </w:rPr>
        <w:t>питани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AB16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скважинного </w:t>
      </w:r>
      <w:r w:rsidRPr="00AB16A6">
        <w:rPr>
          <w:rFonts w:ascii="Times New Roman" w:hAnsi="Times New Roman" w:cs="Times New Roman"/>
          <w:sz w:val="24"/>
          <w:szCs w:val="24"/>
        </w:rPr>
        <w:t>оборудовани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AB16A6">
        <w:rPr>
          <w:rFonts w:ascii="Times New Roman" w:hAnsi="Times New Roman" w:cs="Times New Roman"/>
          <w:sz w:val="24"/>
          <w:szCs w:val="24"/>
        </w:rPr>
        <w:t xml:space="preserve"> на кустовых месторождениях нефт</w:t>
      </w:r>
      <w:r>
        <w:rPr>
          <w:rFonts w:ascii="Times New Roman" w:hAnsi="Times New Roman" w:cs="Times New Roman"/>
          <w:sz w:val="24"/>
          <w:szCs w:val="24"/>
        </w:rPr>
        <w:t xml:space="preserve">и. </w:t>
      </w:r>
      <w:r w:rsidRPr="00AB16A6">
        <w:rPr>
          <w:rFonts w:ascii="Times New Roman" w:hAnsi="Times New Roman" w:cs="Times New Roman"/>
          <w:sz w:val="24"/>
          <w:szCs w:val="24"/>
        </w:rPr>
        <w:t>Также</w:t>
      </w:r>
      <w:r>
        <w:rPr>
          <w:rFonts w:ascii="Times New Roman" w:hAnsi="Times New Roman" w:cs="Times New Roman"/>
          <w:sz w:val="24"/>
          <w:szCs w:val="24"/>
        </w:rPr>
        <w:t xml:space="preserve"> данное </w:t>
      </w:r>
      <w:r w:rsidRPr="00AB16A6">
        <w:rPr>
          <w:rFonts w:ascii="Times New Roman" w:hAnsi="Times New Roman" w:cs="Times New Roman"/>
          <w:sz w:val="24"/>
          <w:szCs w:val="24"/>
        </w:rPr>
        <w:t xml:space="preserve">решение может использоваться </w:t>
      </w:r>
      <w:r w:rsidR="0099383F">
        <w:rPr>
          <w:rFonts w:ascii="Times New Roman" w:hAnsi="Times New Roman" w:cs="Times New Roman"/>
          <w:sz w:val="24"/>
          <w:szCs w:val="24"/>
        </w:rPr>
        <w:t>на</w:t>
      </w:r>
      <w:r w:rsidRPr="00AB16A6">
        <w:rPr>
          <w:rFonts w:ascii="Times New Roman" w:hAnsi="Times New Roman" w:cs="Times New Roman"/>
          <w:sz w:val="24"/>
          <w:szCs w:val="24"/>
        </w:rPr>
        <w:t xml:space="preserve"> магистральных сетях и других объектах.</w:t>
      </w:r>
    </w:p>
    <w:p w:rsidR="00D44F73" w:rsidRPr="00D44F73" w:rsidRDefault="00AB16A6" w:rsidP="00397BAB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4F73">
        <w:rPr>
          <w:rFonts w:ascii="Times New Roman" w:hAnsi="Times New Roman" w:cs="Times New Roman"/>
          <w:b/>
          <w:sz w:val="24"/>
          <w:szCs w:val="24"/>
        </w:rPr>
        <w:t xml:space="preserve">Для справки: </w:t>
      </w:r>
    </w:p>
    <w:p w:rsidR="00AB16A6" w:rsidRPr="00AB16A6" w:rsidRDefault="00D44F73" w:rsidP="00397BA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F660A3">
        <w:rPr>
          <w:rFonts w:ascii="Times New Roman" w:hAnsi="Times New Roman" w:cs="Times New Roman"/>
          <w:sz w:val="24"/>
          <w:szCs w:val="24"/>
        </w:rPr>
        <w:t xml:space="preserve">редприятие </w:t>
      </w:r>
      <w:r w:rsidR="00AB16A6" w:rsidRPr="00AB16A6">
        <w:rPr>
          <w:rFonts w:ascii="Times New Roman" w:hAnsi="Times New Roman" w:cs="Times New Roman"/>
          <w:sz w:val="24"/>
          <w:szCs w:val="24"/>
        </w:rPr>
        <w:t xml:space="preserve">Электрощит Самара </w:t>
      </w:r>
      <w:r w:rsidR="00893321">
        <w:rPr>
          <w:rFonts w:ascii="Times New Roman" w:hAnsi="Times New Roman" w:cs="Times New Roman"/>
          <w:sz w:val="24"/>
          <w:szCs w:val="24"/>
        </w:rPr>
        <w:t>(</w:t>
      </w:r>
      <w:r w:rsidR="00893321" w:rsidRPr="00893321">
        <w:rPr>
          <w:rFonts w:ascii="Times New Roman" w:hAnsi="Times New Roman" w:cs="Times New Roman"/>
          <w:sz w:val="24"/>
          <w:szCs w:val="24"/>
        </w:rPr>
        <w:t>ЗАО «ГК «Электрощит» - ТМ Самара»</w:t>
      </w:r>
      <w:r w:rsidR="00893321">
        <w:rPr>
          <w:rFonts w:ascii="Times New Roman" w:hAnsi="Times New Roman" w:cs="Times New Roman"/>
          <w:sz w:val="24"/>
          <w:szCs w:val="24"/>
        </w:rPr>
        <w:t xml:space="preserve">) </w:t>
      </w:r>
      <w:r w:rsidR="002D6EDE">
        <w:rPr>
          <w:rFonts w:ascii="Times New Roman" w:hAnsi="Times New Roman" w:cs="Times New Roman"/>
          <w:sz w:val="24"/>
          <w:szCs w:val="24"/>
        </w:rPr>
        <w:t xml:space="preserve">- </w:t>
      </w:r>
      <w:r w:rsidR="002D6EDE" w:rsidRPr="002D6EDE">
        <w:rPr>
          <w:rFonts w:ascii="Times New Roman" w:hAnsi="Times New Roman" w:cs="Times New Roman"/>
          <w:sz w:val="24"/>
          <w:szCs w:val="24"/>
        </w:rPr>
        <w:t>высокотехнологичная компания</w:t>
      </w:r>
      <w:r w:rsidR="002D6EDE">
        <w:rPr>
          <w:rFonts w:ascii="Times New Roman" w:hAnsi="Times New Roman" w:cs="Times New Roman"/>
          <w:sz w:val="24"/>
          <w:szCs w:val="24"/>
        </w:rPr>
        <w:t>,</w:t>
      </w:r>
      <w:r w:rsidR="002D6EDE" w:rsidRPr="002D6EDE">
        <w:rPr>
          <w:rFonts w:ascii="Times New Roman" w:hAnsi="Times New Roman" w:cs="Times New Roman"/>
          <w:sz w:val="24"/>
          <w:szCs w:val="24"/>
        </w:rPr>
        <w:t xml:space="preserve"> </w:t>
      </w:r>
      <w:r w:rsidR="00F660A3">
        <w:rPr>
          <w:rFonts w:ascii="Times New Roman" w:hAnsi="Times New Roman" w:cs="Times New Roman"/>
          <w:sz w:val="24"/>
          <w:szCs w:val="24"/>
        </w:rPr>
        <w:t>основан</w:t>
      </w:r>
      <w:r w:rsidR="002D6EDE">
        <w:rPr>
          <w:rFonts w:ascii="Times New Roman" w:hAnsi="Times New Roman" w:cs="Times New Roman"/>
          <w:sz w:val="24"/>
          <w:szCs w:val="24"/>
        </w:rPr>
        <w:t>ная</w:t>
      </w:r>
      <w:r w:rsidR="00F660A3">
        <w:rPr>
          <w:rFonts w:ascii="Times New Roman" w:hAnsi="Times New Roman" w:cs="Times New Roman"/>
          <w:sz w:val="24"/>
          <w:szCs w:val="24"/>
        </w:rPr>
        <w:t xml:space="preserve"> в 1943 году</w:t>
      </w:r>
      <w:r w:rsidR="002D6EDE">
        <w:rPr>
          <w:rFonts w:ascii="Times New Roman" w:hAnsi="Times New Roman" w:cs="Times New Roman"/>
          <w:sz w:val="24"/>
          <w:szCs w:val="24"/>
        </w:rPr>
        <w:t>,</w:t>
      </w:r>
      <w:r w:rsidR="00F660A3">
        <w:rPr>
          <w:rFonts w:ascii="Times New Roman" w:hAnsi="Times New Roman" w:cs="Times New Roman"/>
          <w:sz w:val="24"/>
          <w:szCs w:val="24"/>
        </w:rPr>
        <w:t xml:space="preserve"> явля</w:t>
      </w:r>
      <w:r w:rsidR="002D6EDE">
        <w:rPr>
          <w:rFonts w:ascii="Times New Roman" w:hAnsi="Times New Roman" w:cs="Times New Roman"/>
          <w:sz w:val="24"/>
          <w:szCs w:val="24"/>
        </w:rPr>
        <w:t>ется</w:t>
      </w:r>
      <w:r w:rsidR="00F660A3">
        <w:rPr>
          <w:rFonts w:ascii="Times New Roman" w:hAnsi="Times New Roman" w:cs="Times New Roman"/>
          <w:sz w:val="24"/>
          <w:szCs w:val="24"/>
        </w:rPr>
        <w:t xml:space="preserve"> сегодня крупнейшим</w:t>
      </w:r>
      <w:r w:rsidR="00AB16A6" w:rsidRPr="00AB16A6">
        <w:rPr>
          <w:rFonts w:ascii="Times New Roman" w:hAnsi="Times New Roman" w:cs="Times New Roman"/>
          <w:sz w:val="24"/>
          <w:szCs w:val="24"/>
        </w:rPr>
        <w:t xml:space="preserve"> российски</w:t>
      </w:r>
      <w:r w:rsidR="00F660A3">
        <w:rPr>
          <w:rFonts w:ascii="Times New Roman" w:hAnsi="Times New Roman" w:cs="Times New Roman"/>
          <w:sz w:val="24"/>
          <w:szCs w:val="24"/>
        </w:rPr>
        <w:t>м</w:t>
      </w:r>
      <w:r w:rsidR="00AB16A6" w:rsidRPr="00AB16A6">
        <w:rPr>
          <w:rFonts w:ascii="Times New Roman" w:hAnsi="Times New Roman" w:cs="Times New Roman"/>
          <w:sz w:val="24"/>
          <w:szCs w:val="24"/>
        </w:rPr>
        <w:t xml:space="preserve"> производител</w:t>
      </w:r>
      <w:r w:rsidR="00F660A3">
        <w:rPr>
          <w:rFonts w:ascii="Times New Roman" w:hAnsi="Times New Roman" w:cs="Times New Roman"/>
          <w:sz w:val="24"/>
          <w:szCs w:val="24"/>
        </w:rPr>
        <w:t>ем</w:t>
      </w:r>
      <w:r w:rsidR="00AB16A6" w:rsidRPr="00AB16A6">
        <w:rPr>
          <w:rFonts w:ascii="Times New Roman" w:hAnsi="Times New Roman" w:cs="Times New Roman"/>
          <w:sz w:val="24"/>
          <w:szCs w:val="24"/>
        </w:rPr>
        <w:t xml:space="preserve"> электротехнического оборудования 0,4-220 </w:t>
      </w:r>
      <w:proofErr w:type="spellStart"/>
      <w:r w:rsidR="00AB16A6" w:rsidRPr="00AB16A6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2D6EDE">
        <w:rPr>
          <w:rFonts w:ascii="Times New Roman" w:hAnsi="Times New Roman" w:cs="Times New Roman"/>
          <w:sz w:val="24"/>
          <w:szCs w:val="24"/>
        </w:rPr>
        <w:t>, занимая порядка 30% электротехнического рынка России и СНГ</w:t>
      </w:r>
      <w:r w:rsidR="006F1271">
        <w:rPr>
          <w:rFonts w:ascii="Times New Roman" w:hAnsi="Times New Roman" w:cs="Times New Roman"/>
          <w:sz w:val="24"/>
          <w:szCs w:val="24"/>
        </w:rPr>
        <w:t xml:space="preserve"> и производя продукцию на экспорт</w:t>
      </w:r>
      <w:r w:rsidR="00AB16A6" w:rsidRPr="00AB16A6">
        <w:rPr>
          <w:rFonts w:ascii="Times New Roman" w:hAnsi="Times New Roman" w:cs="Times New Roman"/>
          <w:sz w:val="24"/>
          <w:szCs w:val="24"/>
        </w:rPr>
        <w:t>.</w:t>
      </w:r>
      <w:r w:rsidR="002D6EDE">
        <w:rPr>
          <w:rFonts w:ascii="Times New Roman" w:hAnsi="Times New Roman" w:cs="Times New Roman"/>
          <w:sz w:val="24"/>
          <w:szCs w:val="24"/>
        </w:rPr>
        <w:t xml:space="preserve"> </w:t>
      </w:r>
      <w:r w:rsidR="00CB190F">
        <w:rPr>
          <w:rFonts w:ascii="Times New Roman" w:hAnsi="Times New Roman" w:cs="Times New Roman"/>
          <w:sz w:val="24"/>
          <w:szCs w:val="24"/>
        </w:rPr>
        <w:t>Его</w:t>
      </w:r>
      <w:r w:rsidR="004A7025">
        <w:rPr>
          <w:rFonts w:ascii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hAnsi="Times New Roman" w:cs="Times New Roman"/>
          <w:sz w:val="24"/>
          <w:szCs w:val="24"/>
        </w:rPr>
        <w:t xml:space="preserve">борудование работает на подстанциях, питающих нефтяные месторождения Сибири, угольные разрезы Кузбасса, а также на атомных электростанциях, железной дороге, нефтеперерабатывающих заводах, в городском электросетевом хозяйстве. Решения самарского завода использованы для реализации таких масштабных и </w:t>
      </w:r>
      <w:proofErr w:type="gramStart"/>
      <w:r>
        <w:rPr>
          <w:rFonts w:ascii="Times New Roman" w:hAnsi="Times New Roman" w:cs="Times New Roman"/>
          <w:sz w:val="24"/>
          <w:szCs w:val="24"/>
        </w:rPr>
        <w:t>амбициозных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госпроектов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как, к примеру, освоение Арктической зоны РФ и энергоснабжение олимпийских объектов в Сочи. </w:t>
      </w:r>
    </w:p>
    <w:p w:rsidR="00AB16A6" w:rsidRPr="00AB16A6" w:rsidRDefault="00AB16A6" w:rsidP="00AB16A6">
      <w:pPr>
        <w:rPr>
          <w:rFonts w:ascii="Times New Roman" w:hAnsi="Times New Roman" w:cs="Times New Roman"/>
          <w:sz w:val="24"/>
          <w:szCs w:val="24"/>
        </w:rPr>
      </w:pPr>
    </w:p>
    <w:p w:rsidR="00D9244F" w:rsidRDefault="00D9244F" w:rsidP="00D9244F">
      <w:pPr>
        <w:outlineLvl w:val="1"/>
        <w:rPr>
          <w:rFonts w:ascii="Arial" w:hAnsi="Arial" w:cs="Arial"/>
          <w:b/>
          <w:bCs/>
          <w:color w:val="4B92D4"/>
          <w:kern w:val="36"/>
          <w:sz w:val="27"/>
          <w:szCs w:val="27"/>
        </w:rPr>
      </w:pPr>
    </w:p>
    <w:sectPr w:rsidR="00D92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D64"/>
    <w:rsid w:val="00050AF2"/>
    <w:rsid w:val="000F76F1"/>
    <w:rsid w:val="001701D6"/>
    <w:rsid w:val="00237A43"/>
    <w:rsid w:val="002D6EDE"/>
    <w:rsid w:val="002E05AD"/>
    <w:rsid w:val="0032467D"/>
    <w:rsid w:val="0037516B"/>
    <w:rsid w:val="00393D77"/>
    <w:rsid w:val="00397BAB"/>
    <w:rsid w:val="003A2B8F"/>
    <w:rsid w:val="003C56B1"/>
    <w:rsid w:val="004A7025"/>
    <w:rsid w:val="005874E7"/>
    <w:rsid w:val="006F1271"/>
    <w:rsid w:val="006F4196"/>
    <w:rsid w:val="00753EAA"/>
    <w:rsid w:val="00893321"/>
    <w:rsid w:val="008A54D5"/>
    <w:rsid w:val="008E5D64"/>
    <w:rsid w:val="0099383F"/>
    <w:rsid w:val="009C5245"/>
    <w:rsid w:val="009D7408"/>
    <w:rsid w:val="009E796A"/>
    <w:rsid w:val="00AB16A6"/>
    <w:rsid w:val="00AF314F"/>
    <w:rsid w:val="00B2628B"/>
    <w:rsid w:val="00B95482"/>
    <w:rsid w:val="00BE0FCA"/>
    <w:rsid w:val="00CB190F"/>
    <w:rsid w:val="00D040B6"/>
    <w:rsid w:val="00D44F73"/>
    <w:rsid w:val="00D9244F"/>
    <w:rsid w:val="00DA1709"/>
    <w:rsid w:val="00DC52CB"/>
    <w:rsid w:val="00E44F9E"/>
    <w:rsid w:val="00F106B1"/>
    <w:rsid w:val="00F660A3"/>
    <w:rsid w:val="00FF2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44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24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24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44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24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24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1</Pages>
  <Words>346</Words>
  <Characters>2185</Characters>
  <Application>Microsoft Office Word</Application>
  <DocSecurity>0</DocSecurity>
  <Lines>84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svyaznoy</dc:creator>
  <cp:keywords/>
  <dc:description/>
  <cp:lastModifiedBy>svyaznoy</cp:lastModifiedBy>
  <cp:revision>33</cp:revision>
  <dcterms:created xsi:type="dcterms:W3CDTF">2017-07-27T19:16:00Z</dcterms:created>
  <dcterms:modified xsi:type="dcterms:W3CDTF">2017-07-28T11:32:00Z</dcterms:modified>
</cp:coreProperties>
</file>