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3270"/>
        <w:gridCol w:w="3270"/>
      </w:tblGrid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bookmarkStart w:id="0" w:name="_GoBack" w:colFirst="1" w:colLast="2"/>
            <w:r>
              <w:rPr>
                <w:rFonts w:ascii="Arial Unicode MS" w:eastAsia="Arial Unicode MS" w:hAnsi="Arial Unicode MS" w:cs="Arial Unicode MS"/>
                <w:sz w:val="22"/>
              </w:rPr>
              <w:t>№</w:t>
            </w:r>
          </w:p>
        </w:tc>
        <w:tc>
          <w:tcPr>
            <w:tcW w:w="327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Оригинал (русский)</w:t>
            </w:r>
          </w:p>
        </w:tc>
        <w:tc>
          <w:tcPr>
            <w:tcW w:w="327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Перевод (китайский)</w:t>
            </w:r>
          </w:p>
        </w:tc>
      </w:tr>
      <w:bookmarkEnd w:id="0"/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Политика конфиденциальности ---------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 隐私政策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Последнее обновление 24 июня 2017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最后更新2017年6月24日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Данная Политика конфиденциальности разъясняет использование --------- («---------» или «мы») личных и других типов информации, собираемой нами при Ваших посещениях ---------.com («Сайт»).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本隐私政策讲解---------使用的 个人和其他类型的信息 ("---------" 或 "我们") 。我们收集您访问 ---------.com的信息 ("网站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")。</w:t>
            </w:r>
            <w:proofErr w:type="gramEnd"/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Политика не распространяется на компании, не принадлежащие или не контролируемые ---------, или в отношении тех, кто не является сотрудниками ---------.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该政策不适用于非由 --------- 拥有或控制的公司, 也不适用于不是 --------- 的员工。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Если вы не согласны с нашими действиями и подходами, пожалуйста, не используйте наш Сайт и Услуги.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如果您不同意我们的行动和方法, 请不要使用我们的网站和服务。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Доступ к Сайту и использование Сайта и Услуг также подпадают под действие Условий использования информации.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访问网站和使用网站和服务也受使用条款的条件。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Все условия, не обозначенные здесь,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определяются в Условиях использования информации.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此处未指定的所有条件都是根据使用条款决定的。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8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Типы информации для сбора: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要收集的信息类型: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9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1.Личные данные: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1.个人信息: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10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осуществляем сбор личных данных, предоставляемых Вами при создании учетной записи.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我们收集您在创建网帐号时提供的个人信息。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Личные данные включают в себя: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个人详情包括: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Ваши ФИО, имя пользователя, адрес электронной почты, страну проживания, возраст, информацию по кредитной карте и банковские реквизиты (без кода CVV), подробные сведения о любых запросах или транзакциях, выполненных Вами посредством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eService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(электронные услуги), а также информацию, отправляемую нам, либо предоставляемую на Сайте  ("Личные данные").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您的姓名, 用户名、电子邮件地址、居住国、年龄、信用卡信息和银行信息 (不含 CVV 代码)、您通过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eService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(电子服务) 提出的任何请求或交易的详细信息, 以及发送给我们或在网站上提供的信息 ("个人信息")。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2.Суммарные и анонимные данные: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2. 总的和匿名数据: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Суммарные и анонимные данные- это информация, не идентифицирующая Вас конкретно, включающая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данные, собираемые автоматически при Вашем входе на сайт ("Неличные данные").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总的和匿名数据是没具体识别你的信息, 这条信息包括在进入网站时自动收集的数据 ("非个人信息")。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15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Неличные данные могут включать файлы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cookie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пиксельные тэги, веб-маяки,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браузерные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инструменты анализа и журналы веб-серверов.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非个人信息可以包括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cookie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(曲奇饼)、像素标签、网络信标、浏览器分析工具和网络服务器日志。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16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Неличные данные также включают в себя информацию с Ваших устройств, которые Вы используете для доступа к Сайту или мобильной платформе, тип операционной системы или модель мобильного устройства, тип браузера, домен, и другие параметры системы, а также язык, используемый системой, страну и часовой пояс устройства.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非个人信息也包括您用来访问网站或移动平台的设备的信息、操作系统的类型或移动设备的型号、浏览器类型、域名和其他系统设置, 以及系统语言、设备的国家和时区。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журналах сервера также могут регистрироваться IP-адреса устройств, используемых для взаимодействия с Сайтом.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在网络服务器日志也可以注册使用与网站通信的设备 IP 地址。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18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Мы также можем собирать информацию о веб-сайте, который Вы посещали до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того, как зашли на наш Сайт, и о любом веб-сайт, который вы посещаете после того, как вы покинете наш Сайт, если эта информация будет предоставлена Вашим браузером.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我们也可以收集您访问我们网站之前的访问其他网站的信息,     以及您离开本网站后访问的任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何网站的信息, 如果您的浏览器提供此类信息。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19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Мы также можем использовать программные средства, такие как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JavaScript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для измерения и сбора информации о сеансах, включая время отклика страницы, ошибки при загрузках, и методы, используемые для просмотра страницы.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我们也可以使用软件工具 (如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JavaScript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) 于测量和收集关互联网会话的信息, 包括页面响应时间、下载错误以及用于查看页面的方法。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20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Неличные данные также включают некоторые данные, собранные службами определения местоположения.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非个人信息也包括由位置服务收集的一些数据。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Как мы используем личные и неличные данные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我们如何使用个人和非个人的信息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используем личные и неличные данные для: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我们使用个人和非个人的信息来: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1.Создания, обеспечения функционирования и развития нашего Сайта и Услуг;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1. 建立、运营和发展我们的网站和服务;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2.Осуществления пользовательской аналитики;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2. 执行用户分析;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25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3.Обеспечения поддержки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клиентов;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3.客户支持;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26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4.Поддержки связи с Вами и предоставления дополнительной информации, которая может представлять для Вас интерес, например, проекты, которые, по нашему мнению, могут быть интересны для Вас и основанные на Вашем географическом положении и предыдущих использованиях Услуг;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4. 与您保持联系, 并提供您可能感兴趣的补充信息, 如我们认为您可能感兴趣的项目(根据您的地理位置和以前使用的服务);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5.Отправки оповещений, технических уведомлений, обновлений, предупреждений безопасности и поддержки, и административных сообщений;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5. 发送通知、技术通知、更新、安全警示和支持, 以及管理信息。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28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6.Управления нашими повседневными бизнес-потребностями, такими как администрирование Сайта, аналитика, предупреждение мошенничества, или связанных с соблюдением требований закона.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6. 管理我们日常的业务需求, 如网站管理、分析、预防诈骗，或符合法律的要求。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29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каких случаях и для чего мы раскрываем личные и неличные данные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何时何地我们披露个人和非个人的信息    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30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За исключением случаев, предусмотренных в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настоящем документе, мы не будем отображать на Сайте или иным образом разглашать вашу личные данные сторонним лицам, если только это не необходимо для оказания Услуг, когда это требуется законом, или в случае, если мы добросовестно убеждены в том, что такие действия разумно необходимы для: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除非本文件中提供的外, 我们不会把您的个人信息在网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站上显示或把它给第三方,       除非有必要提供服务,  当法律要求时,  或者如果我们有充分的理由相信,   此类行动是合理必要的: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31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(а) соблюдения текущих судебных процессов , постановлений суда или судебных процессов в отношении нас;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(a) 遵守向我们的目前的司法程序, 法院裁决;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(б) защиты наши прав, собственности и интересов, в том числе путем обеспечения соблюдения наших соглашений, политики и Условий использования информации;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(b) 保护我们的权利、财产和利益,   其中包括通过确保我们的协定, 政策和使用条款。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(в) ответов на претензии о том, что любой предоставленный контент нарушает права третьих лиц;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(c)   答复所有对于任何资料侵犯第三方版权的提出意见;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(г) ответов на Ваши запросы по клиентскому обслуживанию;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(d) 答复您的请求;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35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(д) защиты прав, собственности или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персональной безопасности ---------, его членов и клиентов;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(e) 保护 ---------, 其成员和客户的权利, 财产 和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个人安全。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36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(е)  в отношении, или во время переговоров  о любом слиянии, продаже активов компании, финансировании или приобретении всего или части нашего бизнеса другой компанией, или (ж) с Вашего согласия на предоставление информации.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(f)  在关于公司合并，资产出售, 融资或公司采由另一家公司购我们业务的全部或部分的谈判过程中, 或 (g) 在您同意提供信息的情况下。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Если вы создали учетную запись в ---------, некоторые сведения о вас будут находиться в открытом доступе, 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например</w:t>
            </w:r>
            <w:proofErr w:type="gram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如果您在 --------- 已创建了一个网帐号, 则有关您的某些信息将于公共领域的, 例如: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38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(а) имя Вашей учетной записи;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(a) 您的网帐号名称;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39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(б) любая информация, которую Вы добавляете в свой профиль (например, фото, биография, Ваше местоположение);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(b) 您选择添加到您的个人设定档 的任何信息 (例如照片, 传记, 您的位置);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40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(в) проекты, которые Вы проспонсировали;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(c)您赞助的项目;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(г) запущенные проекты;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(d) 启动的项目;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(д) любые комментарии, размещенные Вами на сайте.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(e) 您在网站上张贴的任何评论。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Если Вы являетесь спонсором, мы предоставим информацию об имени учетной записи и сумме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Вашего пожертвования создателям проекта, и информацию о Ваших платежах нашему стороннему платежному оператору.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如果您是赞助商, 我们将把您网帐号名称和金额的信息提供给项目创建者, 以及把您支付的信息给我们的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第三方支付运营商。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44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Если Вы являетесь создателем проекта, Вас попросят верифицировать вашу личность до начала проекта.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如果您是项目的创建者, 则将被要求在项目启动前验证您的身份。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45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Каждое верифицированные имя создателя проекта будет в общем доступе отображаться в их профиле и в любых проектах, которые они запускают.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项目创建者的每个验证名将在其的设定档和任何启动项目中显示（于公共领域的）。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46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можем предоставлять неличные данные аналитическими компаниями для того, чтобы узнать о взаимодействии наших пользователей с Сайтом.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我们可以把非个人的信息提供给分析服务, 以了解我们用户与网站的交互信息。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Это позволяет нам оптимизировать Услуги и повысить эффективность наших усилий.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这使我们能够优化我们的服务, 使我们的努力更加有效。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48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См.также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"Сторонняя аналитика" ниже.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另见下面的"第三方分析"。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49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никогда не занимаемся продажей Ваших личных и неличных данных.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我们从来没有出售您的个人和非个人的信息。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50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Возможности выбора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您的选项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51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Вы можете отказаться от получения наших электронных писем, следуя инструкциям по отмене подписки, включенных в каждое электронное письмо или связавшись с нами по адресу AD@---------.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您可以选择不接受我们的电子邮件, 按照取消预定邮件的说明（包括在每封电子邮件的） , 或通过AD@---------.com联系我们。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Вы можете изменить или удалить личные данные, предоставленные нам посредством входа в систему и обновления профиля.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您通过登录和更新您设定档，可以把您提供给我们的个人信息更改或删除。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будем хранить Вашу информацию только до тех пор, пока это необходимо для предоставления вам Услуг или до тех пор, пока это необходимо для выполнения наших юридических обязательств, разрешения споров и обеспечения соблюдения наших соглашений.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我们将只存储您的信息, 只要它是必要的提供服务给您，或只要它是必要的履行我们的法律义务, 解决争端,  并确保遵守我们的协议。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Безопасность личных данных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个人信息安全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55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Мы применяем общепринятые отраслевые стандарты для защиты Ваших личных данных, и мы постоянно прилагаем усилия по защите Вашей информации и обеспечению конфиденциальности,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насколько это возможно.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我们采用公认的行业标准, 以保护您的个人信息，并我们不断努力，以尽可能保护您的信息和隐私。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56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К сожалению, передача данных по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Wi-Fi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или Интернету не может быть на 100% безопасной.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不幸的是, 用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Wi-Fi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或互联网不能100% 安全。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результате мы не можем гарантировать безопасность любой информации, которую Вы раскрываете или пересылаете нам в онлайн режиме.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因此, 我们不能保证你透露或在线发送给我们的任何信息安全。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58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Сторонняя аналитика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第三方分析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59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Данная Политика конфиденциальности касается только использования и разглашения информации ---------.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本隐私政策仅适用于 --------- 信息的使用和披露。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60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можем использовать аналитические службы для анализа собранной нами информации.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我们可以使用分析服务来分析我们收集的信息。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Данные службы аналитики могут использовать файлы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cookie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, веб-маяки и другие устройства и технологии для отслеживания данных трафика.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这些分析服务可以使用 曲奇饼、网络信标和其他设备和技术来跟踪通信量数据。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Собираемые ими данные, как правило, включают в себя (но не ограничиваются этим) IP-адрес, информацию о Вашем поставщике услуг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Интернета, информацию о браузере, используемом для посещения нашего Сайта.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他们收集的数据通常包括 但不限于的) IP 地址、有关您的互联网服务提供商的信息, 以及关于您用访问我们网站的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浏览器的信息。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63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Данная Политика конфиденциальности не применяется по отношению к технологиям, размещаемыми сторонними службами аналитики, и мы не несем ответственности за данные технологии.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本隐私政策不适用于由第三方分析服务登载的技术, 并我们不负责这些技术。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Политика в отношении несовершеннолетних пользователей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关于未成年人的政策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65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 не распространяется на детей в возрасте до 13 лет, и сознательно не собирает никаких личных данных детей в возрасте до 13 лет.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---------不适用于年龄在13岁以下的儿童，并有意识地不收集龄在13岁以下的儿童的任何数据。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66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просим всех пользователей --------- использовать сервис по крайней мере по достижении 18 лет (или возраста совершеннолетия, установленного законодательством Вашего места проживания), либо получить родительское согласие и пользоваться Услугами под их контролем.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我们要求 --------- 的所有用户至少达到18岁 (或你的居住地法律规定的成年年龄), 或获得父母的同意，并父母的监督下使用服务。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67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Внесение изменений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修改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>68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 случае необходимости мы можем вносить изменения в Политику конфиденциальности.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如有必要, 我们可以修改隐私政策。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69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Все изменения вступят в силу после публикации на Сайте.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所有更改将在网站发布后,立即生效。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70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Вы можете определить время последнего изменения Политики конфиденциальности, обратившись к разделу "Последние обновления" в верхней части страницы.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您通过访问页面顶部的 "最近更新" 部分可以确定上次隐私政策修改的时间。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71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Вы соглашаетесь с любыми изменениями в случае, если вы продолжаете использование Сайта после того, как эти изменения были внесены.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如果在进行这些更改后您继续使用网站, 则您同意任何更改。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72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Мы можем вносить изменения, ограничивать доступ, приостанавливать работу Сайта или Услуг, или любых их частей, в любое время.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我们可以在随时把网站或服务的任何部分修改、限制访问。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73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Вопросы по Политике конфиденциальности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关于隐私政策的问题</w:t>
            </w:r>
          </w:p>
        </w:tc>
      </w:tr>
      <w:tr w:rsidR="00B85438">
        <w:tc>
          <w:tcPr>
            <w:tcW w:w="480" w:type="dxa"/>
            <w:shd w:val="clear" w:color="auto" w:fill="D3D3D3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74</w:t>
            </w:r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Если у Вас имеются вопросы или замечания, связанные с Политикой конфиденциальности, Вы можете связаться с нами по </w:t>
            </w: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адресу электронной почты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sz w:val="22"/>
              </w:rPr>
              <w:t>info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@---------.com .</w:t>
            </w:r>
            <w:proofErr w:type="gramEnd"/>
          </w:p>
        </w:tc>
        <w:tc>
          <w:tcPr>
            <w:tcW w:w="3270" w:type="dxa"/>
            <w:shd w:val="clear" w:color="auto" w:fill="FFFFFF"/>
          </w:tcPr>
          <w:p w:rsidR="00B85438" w:rsidRDefault="00B85438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lastRenderedPageBreak/>
              <w:t xml:space="preserve">如果您有关于隐私政策的问题或意见, 您可以通过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@---------.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电子邮件地址与我们联系。</w:t>
            </w:r>
          </w:p>
        </w:tc>
      </w:tr>
    </w:tbl>
    <w:p w:rsidR="00A77B3E" w:rsidRDefault="00594996">
      <w:pPr>
        <w:rPr>
          <w:rFonts w:ascii="Arial Unicode MS" w:eastAsia="Arial Unicode MS" w:hAnsi="Arial Unicode MS" w:cs="Arial Unicode MS"/>
          <w:sz w:val="22"/>
        </w:rPr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96" w:rsidRDefault="00594996">
      <w:r>
        <w:separator/>
      </w:r>
    </w:p>
  </w:endnote>
  <w:endnote w:type="continuationSeparator" w:id="0">
    <w:p w:rsidR="00594996" w:rsidRDefault="0059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96" w:rsidRDefault="00594996">
      <w:r>
        <w:separator/>
      </w:r>
    </w:p>
  </w:footnote>
  <w:footnote w:type="continuationSeparator" w:id="0">
    <w:p w:rsidR="00594996" w:rsidRDefault="0059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5FF2"/>
    <w:rsid w:val="00594996"/>
    <w:rsid w:val="00A65FF2"/>
    <w:rsid w:val="00B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FCC33F-07CF-464C-967B-422BD8B9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854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5438"/>
    <w:rPr>
      <w:sz w:val="24"/>
      <w:szCs w:val="24"/>
    </w:rPr>
  </w:style>
  <w:style w:type="paragraph" w:styleId="a5">
    <w:name w:val="header"/>
    <w:basedOn w:val="a"/>
    <w:link w:val="a6"/>
    <w:unhideWhenUsed/>
    <w:rsid w:val="00B85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5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Виталий</cp:lastModifiedBy>
  <cp:revision>3</cp:revision>
  <dcterms:created xsi:type="dcterms:W3CDTF">2017-08-16T09:06:00Z</dcterms:created>
  <dcterms:modified xsi:type="dcterms:W3CDTF">2017-08-16T09:08:00Z</dcterms:modified>
</cp:coreProperties>
</file>