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0F" w:rsidRPr="00103038" w:rsidRDefault="009E5690" w:rsidP="009E5690">
      <w:pPr>
        <w:jc w:val="center"/>
        <w:rPr>
          <w:rFonts w:ascii="Times New Roman" w:hAnsi="Times New Roman"/>
          <w:b/>
          <w:sz w:val="28"/>
        </w:rPr>
      </w:pPr>
      <w:r w:rsidRPr="00103038">
        <w:rPr>
          <w:rFonts w:ascii="Times New Roman" w:hAnsi="Times New Roman"/>
          <w:b/>
          <w:sz w:val="28"/>
        </w:rPr>
        <w:t>Карибский банк развития</w:t>
      </w:r>
    </w:p>
    <w:p w:rsidR="009E5690" w:rsidRDefault="009E5690" w:rsidP="009E569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1970 год был ознаменован инициативой Карибского сообщества (</w:t>
      </w:r>
      <w:proofErr w:type="spellStart"/>
      <w:r>
        <w:rPr>
          <w:rFonts w:ascii="Times New Roman" w:hAnsi="Times New Roman"/>
          <w:sz w:val="28"/>
          <w:lang w:val="en-US"/>
        </w:rPr>
        <w:t>Carribean</w:t>
      </w:r>
      <w:proofErr w:type="spellEnd"/>
      <w:r w:rsidRPr="009E56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Community</w:t>
      </w:r>
      <w:r w:rsidRPr="009E569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CARICOM</w:t>
      </w:r>
      <w:r w:rsidRPr="009E5690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о создании одноименного Карибского банка развития. Позиционирование банка строилось на достижении таких целей, как стабилизация экономического роста стран Карибского региона и объединение финансовых ресурсов для внутренних и внешних рынков.</w:t>
      </w:r>
    </w:p>
    <w:p w:rsidR="009E5690" w:rsidRDefault="009E5690" w:rsidP="002E528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соглашения, подписанным в 1969 году, действующими членами Карибского банка развития являются следующие государства: </w:t>
      </w:r>
      <w:proofErr w:type="spellStart"/>
      <w:proofErr w:type="gramStart"/>
      <w:r w:rsidR="00CD2EA6" w:rsidRPr="00CD2EA6">
        <w:rPr>
          <w:rFonts w:ascii="Times New Roman" w:hAnsi="Times New Roman"/>
          <w:sz w:val="28"/>
        </w:rPr>
        <w:t>Ангилья</w:t>
      </w:r>
      <w:proofErr w:type="spellEnd"/>
      <w:r w:rsidR="00CD2EA6" w:rsidRPr="00CD2EA6">
        <w:rPr>
          <w:rFonts w:ascii="Times New Roman" w:hAnsi="Times New Roman"/>
          <w:sz w:val="28"/>
        </w:rPr>
        <w:t>, Ко</w:t>
      </w:r>
      <w:r w:rsidR="00361206">
        <w:rPr>
          <w:rFonts w:ascii="Times New Roman" w:hAnsi="Times New Roman"/>
          <w:sz w:val="28"/>
        </w:rPr>
        <w:t>лумбия, Венесуэла, Мексика, Ант</w:t>
      </w:r>
      <w:bookmarkStart w:id="0" w:name="_GoBack"/>
      <w:bookmarkEnd w:id="0"/>
      <w:r w:rsidR="00CD2EA6" w:rsidRPr="00CD2EA6">
        <w:rPr>
          <w:rFonts w:ascii="Times New Roman" w:hAnsi="Times New Roman"/>
          <w:sz w:val="28"/>
        </w:rPr>
        <w:t xml:space="preserve">игуа и </w:t>
      </w:r>
      <w:proofErr w:type="spellStart"/>
      <w:r w:rsidR="00CD2EA6" w:rsidRPr="00CD2EA6">
        <w:rPr>
          <w:rFonts w:ascii="Times New Roman" w:hAnsi="Times New Roman"/>
          <w:sz w:val="28"/>
        </w:rPr>
        <w:t>Барбуда</w:t>
      </w:r>
      <w:proofErr w:type="spellEnd"/>
      <w:r w:rsidR="00CD2EA6" w:rsidRPr="00CD2EA6">
        <w:rPr>
          <w:rFonts w:ascii="Times New Roman" w:hAnsi="Times New Roman"/>
          <w:sz w:val="28"/>
        </w:rPr>
        <w:t xml:space="preserve">, Багамские острова, Барбадос, Белиз, Виргинские острова (Брит.), Гайана, Гренада, Доминика, Каймановы острова, </w:t>
      </w:r>
      <w:proofErr w:type="spellStart"/>
      <w:r w:rsidR="00CD2EA6" w:rsidRPr="00CD2EA6">
        <w:rPr>
          <w:rFonts w:ascii="Times New Roman" w:hAnsi="Times New Roman"/>
          <w:sz w:val="28"/>
        </w:rPr>
        <w:t>Монтсеррат</w:t>
      </w:r>
      <w:proofErr w:type="spellEnd"/>
      <w:r w:rsidR="00CD2EA6" w:rsidRPr="00CD2EA6">
        <w:rPr>
          <w:rFonts w:ascii="Times New Roman" w:hAnsi="Times New Roman"/>
          <w:sz w:val="28"/>
        </w:rPr>
        <w:t xml:space="preserve">, Сент-Винсент и Гренадины, </w:t>
      </w:r>
      <w:proofErr w:type="spellStart"/>
      <w:r w:rsidR="00CD2EA6" w:rsidRPr="00CD2EA6">
        <w:rPr>
          <w:rFonts w:ascii="Times New Roman" w:hAnsi="Times New Roman"/>
          <w:sz w:val="28"/>
        </w:rPr>
        <w:t>Сент</w:t>
      </w:r>
      <w:proofErr w:type="spellEnd"/>
      <w:r w:rsidR="00CD2EA6" w:rsidRPr="00CD2EA6">
        <w:rPr>
          <w:rFonts w:ascii="Times New Roman" w:hAnsi="Times New Roman"/>
          <w:sz w:val="28"/>
        </w:rPr>
        <w:t xml:space="preserve">-Китс и Невис, Сент-Люсия, острова </w:t>
      </w:r>
      <w:proofErr w:type="spellStart"/>
      <w:r w:rsidR="00CD2EA6" w:rsidRPr="00CD2EA6">
        <w:rPr>
          <w:rFonts w:ascii="Times New Roman" w:hAnsi="Times New Roman"/>
          <w:sz w:val="28"/>
        </w:rPr>
        <w:t>Тёркс</w:t>
      </w:r>
      <w:proofErr w:type="spellEnd"/>
      <w:r w:rsidR="00CD2EA6" w:rsidRPr="00CD2EA6">
        <w:rPr>
          <w:rFonts w:ascii="Times New Roman" w:hAnsi="Times New Roman"/>
          <w:sz w:val="28"/>
        </w:rPr>
        <w:t xml:space="preserve"> и </w:t>
      </w:r>
      <w:proofErr w:type="spellStart"/>
      <w:r w:rsidR="00CD2EA6" w:rsidRPr="00CD2EA6">
        <w:rPr>
          <w:rFonts w:ascii="Times New Roman" w:hAnsi="Times New Roman"/>
          <w:sz w:val="28"/>
        </w:rPr>
        <w:t>Кайкос</w:t>
      </w:r>
      <w:proofErr w:type="spellEnd"/>
      <w:r w:rsidR="00CD2EA6" w:rsidRPr="00CD2EA6">
        <w:rPr>
          <w:rFonts w:ascii="Times New Roman" w:hAnsi="Times New Roman"/>
          <w:sz w:val="28"/>
        </w:rPr>
        <w:t>, Тринидад и Тобаго, Ямайка.</w:t>
      </w:r>
      <w:proofErr w:type="gramEnd"/>
      <w:r w:rsidR="00CD2EA6">
        <w:rPr>
          <w:rFonts w:ascii="Times New Roman" w:hAnsi="Times New Roman"/>
          <w:sz w:val="28"/>
        </w:rPr>
        <w:t xml:space="preserve"> </w:t>
      </w:r>
      <w:r w:rsidR="002E5288">
        <w:rPr>
          <w:rFonts w:ascii="Times New Roman" w:hAnsi="Times New Roman"/>
          <w:sz w:val="28"/>
        </w:rPr>
        <w:t xml:space="preserve"> </w:t>
      </w:r>
      <w:r w:rsidR="00CD2EA6">
        <w:rPr>
          <w:rFonts w:ascii="Times New Roman" w:hAnsi="Times New Roman"/>
          <w:sz w:val="28"/>
        </w:rPr>
        <w:t xml:space="preserve">Необходимо отметить, что соглашение предусматривает, что три государства-участника не могут получать займы от Карибского банка развития, а именно Венесуэла, Колумбия и Мексика. </w:t>
      </w:r>
    </w:p>
    <w:p w:rsidR="002E5288" w:rsidRDefault="002E5288" w:rsidP="002E528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список участников</w:t>
      </w:r>
      <w:r>
        <w:rPr>
          <w:rFonts w:ascii="Times New Roman" w:hAnsi="Times New Roman"/>
          <w:sz w:val="28"/>
        </w:rPr>
        <w:t xml:space="preserve"> не включены пять государств, которые, согласно действующему Уставу, являются наблюдателями – Великобритания, Германия, Канада, Китай и Италия.</w:t>
      </w:r>
      <w:r w:rsidR="001B66CE">
        <w:rPr>
          <w:rFonts w:ascii="Times New Roman" w:hAnsi="Times New Roman"/>
          <w:sz w:val="28"/>
        </w:rPr>
        <w:t xml:space="preserve"> Устав также гласит, что организационная структура Карибского банка развития построена таким образом, что контрольный пакет акций принадлежит странам Карибского бассейна. </w:t>
      </w:r>
      <w:r w:rsidR="00893190">
        <w:rPr>
          <w:rFonts w:ascii="Times New Roman" w:hAnsi="Times New Roman"/>
          <w:sz w:val="28"/>
        </w:rPr>
        <w:t>Прежде всего, подобная структура позволяет максимально ограничить влияние на политику Карибского банка развития представителей нерегиональных членов.</w:t>
      </w:r>
    </w:p>
    <w:p w:rsidR="005F6677" w:rsidRDefault="005F6677" w:rsidP="002E5288">
      <w:pPr>
        <w:ind w:firstLine="708"/>
        <w:jc w:val="both"/>
        <w:rPr>
          <w:rFonts w:ascii="Times New Roman" w:hAnsi="Times New Roman"/>
          <w:sz w:val="28"/>
        </w:rPr>
      </w:pPr>
    </w:p>
    <w:p w:rsidR="00CD2EA6" w:rsidRDefault="00103038" w:rsidP="00103038">
      <w:pPr>
        <w:jc w:val="center"/>
        <w:rPr>
          <w:rFonts w:ascii="Times New Roman" w:hAnsi="Times New Roman"/>
          <w:b/>
          <w:sz w:val="28"/>
        </w:rPr>
      </w:pPr>
      <w:r w:rsidRPr="00103038">
        <w:rPr>
          <w:rFonts w:ascii="Times New Roman" w:hAnsi="Times New Roman"/>
          <w:b/>
          <w:sz w:val="28"/>
        </w:rPr>
        <w:t>Руководящие органы и структуры управления</w:t>
      </w:r>
    </w:p>
    <w:p w:rsidR="007F53EF" w:rsidRDefault="00103038" w:rsidP="001030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Основным руководящим органом Карибского банка развития является Совет управляющих.</w:t>
      </w:r>
      <w:r w:rsidR="00686919">
        <w:rPr>
          <w:rFonts w:ascii="Times New Roman" w:hAnsi="Times New Roman"/>
          <w:sz w:val="28"/>
        </w:rPr>
        <w:t xml:space="preserve"> Являясь высшим управляющим звеном в составе Карибского банка развития, Совет управляющих, который несет ответственность за такие виды деятельности банка, как: разработка новых положений Устава (или изменение старых), внесение изменений в акционерный капитал, проведение голосований для избрания Президента банка и подтверждение внутренних и внешних банковских операций.</w:t>
      </w:r>
      <w:r>
        <w:rPr>
          <w:rFonts w:ascii="Times New Roman" w:hAnsi="Times New Roman"/>
          <w:sz w:val="28"/>
        </w:rPr>
        <w:t xml:space="preserve"> </w:t>
      </w:r>
      <w:r w:rsidR="00686919">
        <w:rPr>
          <w:rFonts w:ascii="Times New Roman" w:hAnsi="Times New Roman"/>
          <w:sz w:val="28"/>
        </w:rPr>
        <w:t xml:space="preserve">При этом весь контроль над банковскими операциями осуществляется Советом директоров и непосредственном Президентом. </w:t>
      </w:r>
      <w:r w:rsidR="00F3675C">
        <w:rPr>
          <w:rFonts w:ascii="Times New Roman" w:hAnsi="Times New Roman"/>
          <w:sz w:val="28"/>
        </w:rPr>
        <w:t xml:space="preserve"> </w:t>
      </w:r>
    </w:p>
    <w:p w:rsidR="002E14E4" w:rsidRDefault="002E14E4" w:rsidP="001030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="00033F04">
        <w:rPr>
          <w:rFonts w:ascii="Times New Roman" w:hAnsi="Times New Roman"/>
          <w:sz w:val="28"/>
        </w:rPr>
        <w:t xml:space="preserve">Каждое государство, входящее в состав Карибского банка развития, выдвигает от себя две кандидатуры, которые наиболее оптимально подходят на роль управляющего и заместителя Губернатора. </w:t>
      </w:r>
      <w:r w:rsidR="00EF7D12">
        <w:rPr>
          <w:rFonts w:ascii="Times New Roman" w:hAnsi="Times New Roman"/>
          <w:sz w:val="28"/>
        </w:rPr>
        <w:t>Выдвижение кандидатуры на роль Президента банка контролирует непосредственно Совет управляющих.</w:t>
      </w:r>
    </w:p>
    <w:p w:rsidR="004A3456" w:rsidRDefault="004A3456" w:rsidP="001030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Реализация и контроль основных положений общей политики Карибского банка развития лежит на Совете директоров. Среди полномочий, которыми наделен Совет директоров, следует выделить формирование ежегодной финансовой отчетности, принятие решений о выдаче кредитов, утверждение административного бюджета</w:t>
      </w:r>
      <w:r w:rsidR="00496985">
        <w:rPr>
          <w:rFonts w:ascii="Times New Roman" w:hAnsi="Times New Roman"/>
          <w:sz w:val="28"/>
        </w:rPr>
        <w:t xml:space="preserve">, рассмотрение инвестиционных проектов. </w:t>
      </w:r>
      <w:r w:rsidR="00496985">
        <w:rPr>
          <w:rFonts w:ascii="Times New Roman" w:hAnsi="Times New Roman"/>
          <w:sz w:val="28"/>
        </w:rPr>
        <w:t xml:space="preserve">На сегодняшний день в состав Совета </w:t>
      </w:r>
      <w:r w:rsidR="00496985">
        <w:rPr>
          <w:rFonts w:ascii="Times New Roman" w:hAnsi="Times New Roman"/>
          <w:sz w:val="28"/>
        </w:rPr>
        <w:t>директоров</w:t>
      </w:r>
      <w:r w:rsidR="00496985">
        <w:rPr>
          <w:rFonts w:ascii="Times New Roman" w:hAnsi="Times New Roman"/>
          <w:sz w:val="28"/>
        </w:rPr>
        <w:t xml:space="preserve"> входят 19 директоров: 14 из них являются региональными представителями (то есть, представителями стран Карибского региона), в то время как 5 директоров представляют другие государства, которые являются наблюдателями. Должность директора, входящего в состав Совета, действительна на протяжении двух лет. По истечению указанного срока каждый директор обладает правом на переизбрание. В случае отсутствия директора, от его имени может действовать назначенный заместитель директора.</w:t>
      </w:r>
    </w:p>
    <w:p w:rsidR="00496985" w:rsidRDefault="00742649" w:rsidP="001030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Основными обязанностями Президента Карибского банка развития являются ведение текущей деятельности банка, контроль над внутренним аудитом, минимизация рисков, управление внутрикорпоративной деятельностью.</w:t>
      </w:r>
      <w:r w:rsidR="00830CD9">
        <w:rPr>
          <w:rFonts w:ascii="Times New Roman" w:hAnsi="Times New Roman"/>
          <w:sz w:val="28"/>
        </w:rPr>
        <w:t xml:space="preserve"> Должность Президента приравнивается к главному исполнительному директору банка и председателю Совета директоров.</w:t>
      </w:r>
    </w:p>
    <w:p w:rsidR="006D6B40" w:rsidRDefault="00830CD9" w:rsidP="001030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Непосредственными помощниками Президента являются два вице-президента, которые отвечают за реализацию и контроль следующих направлений: осуществление финансового планирования, обеспечение технических решений, ведение кадрового учета</w:t>
      </w:r>
      <w:r w:rsidR="00725B1D">
        <w:rPr>
          <w:rFonts w:ascii="Times New Roman" w:hAnsi="Times New Roman"/>
          <w:sz w:val="28"/>
        </w:rPr>
        <w:t>, ведение внешнеэкономических связей</w:t>
      </w:r>
      <w:r w:rsidR="00892333">
        <w:rPr>
          <w:rFonts w:ascii="Times New Roman" w:hAnsi="Times New Roman"/>
          <w:sz w:val="28"/>
        </w:rPr>
        <w:t xml:space="preserve"> (как с членами Карибского банка развития, так и с международными организациями).</w:t>
      </w:r>
    </w:p>
    <w:p w:rsidR="006D6B40" w:rsidRDefault="006D6B40" w:rsidP="00103038">
      <w:pPr>
        <w:jc w:val="both"/>
        <w:rPr>
          <w:rFonts w:ascii="Times New Roman" w:hAnsi="Times New Roman"/>
          <w:sz w:val="28"/>
        </w:rPr>
      </w:pPr>
    </w:p>
    <w:p w:rsidR="006D6B40" w:rsidRDefault="006D6B40" w:rsidP="006D6B40">
      <w:pPr>
        <w:jc w:val="center"/>
        <w:rPr>
          <w:rFonts w:ascii="Times New Roman" w:hAnsi="Times New Roman"/>
          <w:b/>
          <w:sz w:val="28"/>
        </w:rPr>
      </w:pPr>
      <w:r w:rsidRPr="006D6B40">
        <w:rPr>
          <w:rFonts w:ascii="Times New Roman" w:hAnsi="Times New Roman"/>
          <w:b/>
          <w:sz w:val="28"/>
        </w:rPr>
        <w:t>Ресурсы и капитал</w:t>
      </w:r>
    </w:p>
    <w:p w:rsidR="006D6B40" w:rsidRDefault="00EA0FF0" w:rsidP="006D6B4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 состоянию на 2010 год подписной акционерный капитал Карибского банка развития составил 712 900 000 долларов США. При этом в 2009 году основными подписчиками капитала банка в общей сложности являлись 26 государств, пять из которых были нерегиональными членами.</w:t>
      </w:r>
      <w:r w:rsidR="004E674E">
        <w:rPr>
          <w:rFonts w:ascii="Times New Roman" w:hAnsi="Times New Roman"/>
          <w:sz w:val="28"/>
        </w:rPr>
        <w:t xml:space="preserve"> Как ранее упоминалось, страны Карибского региона обладают </w:t>
      </w:r>
      <w:r w:rsidR="00373053">
        <w:rPr>
          <w:rFonts w:ascii="Times New Roman" w:hAnsi="Times New Roman"/>
          <w:sz w:val="28"/>
        </w:rPr>
        <w:t xml:space="preserve">контрольным </w:t>
      </w:r>
      <w:r w:rsidR="00373053">
        <w:rPr>
          <w:rFonts w:ascii="Times New Roman" w:hAnsi="Times New Roman"/>
          <w:sz w:val="28"/>
        </w:rPr>
        <w:lastRenderedPageBreak/>
        <w:t>пакетом акций, а общая доля акций нерегиональных членов, по состоянию на 2009 год, составляла 36,3%.</w:t>
      </w:r>
    </w:p>
    <w:p w:rsidR="00D31494" w:rsidRDefault="00D31494" w:rsidP="006D6B4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Помимо уставного капитала Карибского банка развития в 1970 году был сформирован Объединенный специальный фонд развития (до 1983 года называющийся Специальный фонд развития). Необходимо отметить, что основную массу средств, представленных в Объединенном специальном фонде развития, составляют добровольные взносы стран-членов Карибского банка развития. </w:t>
      </w:r>
    </w:p>
    <w:p w:rsidR="00622F39" w:rsidRPr="006D6B40" w:rsidRDefault="00622F39" w:rsidP="006D6B4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За весь период своего существования, по состоянию на 2009 год, общая сумма средств, которые были предоставлены Карибским банком развития, составляла 2,75 миллиардов долларов США. При этом из указанного объема чуть более </w:t>
      </w:r>
      <w:r w:rsidR="006908A8">
        <w:rPr>
          <w:rFonts w:ascii="Times New Roman" w:hAnsi="Times New Roman"/>
          <w:sz w:val="28"/>
        </w:rPr>
        <w:t xml:space="preserve">57% было выделено наименее развитым странам Карибского региона. </w:t>
      </w:r>
    </w:p>
    <w:sectPr w:rsidR="00622F39" w:rsidRPr="006D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90"/>
    <w:rsid w:val="00033F04"/>
    <w:rsid w:val="00103038"/>
    <w:rsid w:val="001B66CE"/>
    <w:rsid w:val="001F7EF5"/>
    <w:rsid w:val="00202852"/>
    <w:rsid w:val="002C7E0F"/>
    <w:rsid w:val="002E14E4"/>
    <w:rsid w:val="002E5288"/>
    <w:rsid w:val="00361206"/>
    <w:rsid w:val="00373053"/>
    <w:rsid w:val="00496985"/>
    <w:rsid w:val="004A3456"/>
    <w:rsid w:val="004C08E7"/>
    <w:rsid w:val="004E674E"/>
    <w:rsid w:val="005F6677"/>
    <w:rsid w:val="00617D4B"/>
    <w:rsid w:val="00622F39"/>
    <w:rsid w:val="00686919"/>
    <w:rsid w:val="006908A8"/>
    <w:rsid w:val="006D6B40"/>
    <w:rsid w:val="00725B1D"/>
    <w:rsid w:val="00742649"/>
    <w:rsid w:val="007F53EF"/>
    <w:rsid w:val="00830CD9"/>
    <w:rsid w:val="00892333"/>
    <w:rsid w:val="00893190"/>
    <w:rsid w:val="00896D04"/>
    <w:rsid w:val="009A58FD"/>
    <w:rsid w:val="009E5690"/>
    <w:rsid w:val="00A6205C"/>
    <w:rsid w:val="00CD2EA6"/>
    <w:rsid w:val="00D31494"/>
    <w:rsid w:val="00DE1752"/>
    <w:rsid w:val="00EA0FF0"/>
    <w:rsid w:val="00EF7D12"/>
    <w:rsid w:val="00F3675C"/>
    <w:rsid w:val="00F5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4368</Characters>
  <Application>Microsoft Office Word</Application>
  <DocSecurity>0</DocSecurity>
  <Lines>84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</cp:revision>
  <dcterms:created xsi:type="dcterms:W3CDTF">2017-05-28T18:57:00Z</dcterms:created>
  <dcterms:modified xsi:type="dcterms:W3CDTF">2017-05-28T18:57:00Z</dcterms:modified>
</cp:coreProperties>
</file>