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34" w:rsidRPr="00423CF9" w:rsidRDefault="00EE3307" w:rsidP="00EE3307">
      <w:r w:rsidRPr="00EE3307">
        <w:rPr>
          <w:u w:val="single"/>
        </w:rPr>
        <w:t>Тема:</w:t>
      </w:r>
      <w:r w:rsidR="00574234">
        <w:rPr>
          <w:u w:val="single"/>
        </w:rPr>
        <w:t xml:space="preserve"> </w:t>
      </w:r>
      <w:r w:rsidR="00AB6D34">
        <w:rPr>
          <w:u w:val="single"/>
        </w:rPr>
        <w:t xml:space="preserve"> </w:t>
      </w:r>
      <w:r w:rsidR="00423CF9">
        <w:t>Развивающая предметно-пространственная среда в ДОУ</w:t>
      </w:r>
    </w:p>
    <w:p w:rsidR="009F2B9D" w:rsidRPr="00CD30DA" w:rsidRDefault="00EE3307" w:rsidP="00EE3307">
      <w:pPr>
        <w:rPr>
          <w:b/>
        </w:rPr>
      </w:pPr>
      <w:r w:rsidRPr="00EE3307">
        <w:rPr>
          <w:u w:val="single"/>
        </w:rPr>
        <w:t>Заголовок:</w:t>
      </w:r>
      <w:r>
        <w:t xml:space="preserve"> </w:t>
      </w:r>
      <w:r w:rsidR="00517E91">
        <w:t xml:space="preserve"> </w:t>
      </w:r>
      <w:r w:rsidR="00423CF9">
        <w:t>Преимущества модульного конструктора для организации РППС</w:t>
      </w:r>
    </w:p>
    <w:p w:rsidR="00EE3307" w:rsidRDefault="00EE3307" w:rsidP="002072BE">
      <w:pPr>
        <w:ind w:firstLine="709"/>
        <w:jc w:val="both"/>
        <w:rPr>
          <w:b/>
        </w:rPr>
      </w:pPr>
      <w:commentRangeStart w:id="0"/>
      <w:r w:rsidRPr="00EE3307">
        <w:rPr>
          <w:b/>
        </w:rPr>
        <w:t>Уважаемый руководитель!</w:t>
      </w:r>
      <w:commentRangeEnd w:id="0"/>
      <w:r w:rsidR="0082515A">
        <w:rPr>
          <w:rStyle w:val="a8"/>
        </w:rPr>
        <w:commentReference w:id="0"/>
      </w:r>
    </w:p>
    <w:p w:rsidR="00725611" w:rsidRDefault="006B7DE8" w:rsidP="002072BE">
      <w:pPr>
        <w:ind w:firstLine="709"/>
        <w:jc w:val="both"/>
      </w:pPr>
      <w:commentRangeStart w:id="1"/>
      <w:r>
        <w:t xml:space="preserve">Роль среды заключается в воздействии </w:t>
      </w:r>
      <w:commentRangeEnd w:id="1"/>
      <w:r w:rsidR="0082515A">
        <w:rPr>
          <w:rStyle w:val="a8"/>
        </w:rPr>
        <w:commentReference w:id="1"/>
      </w:r>
      <w:r>
        <w:t>на ребёнка:</w:t>
      </w:r>
      <w:r w:rsidR="00725611">
        <w:t xml:space="preserve"> </w:t>
      </w:r>
      <w:commentRangeStart w:id="2"/>
      <w:r w:rsidR="00725611">
        <w:t>взаимодействуя</w:t>
      </w:r>
      <w:commentRangeEnd w:id="2"/>
      <w:r w:rsidR="0082515A">
        <w:rPr>
          <w:rStyle w:val="a8"/>
        </w:rPr>
        <w:commentReference w:id="2"/>
      </w:r>
      <w:r w:rsidR="00725611">
        <w:t xml:space="preserve"> со </w:t>
      </w:r>
      <w:commentRangeStart w:id="3"/>
      <w:r w:rsidR="00725611">
        <w:t>средой</w:t>
      </w:r>
      <w:commentRangeEnd w:id="3"/>
      <w:r w:rsidR="007F5FB9">
        <w:rPr>
          <w:rStyle w:val="a8"/>
        </w:rPr>
        <w:commentReference w:id="3"/>
      </w:r>
      <w:r w:rsidR="00725611">
        <w:t>, дети познают окружающую действительность.</w:t>
      </w:r>
      <w:r>
        <w:t xml:space="preserve"> Развивающая предметно-пространственная среда помогает педагогу организовать образовательный процесс с учётом возрастных особенностей дош</w:t>
      </w:r>
      <w:r w:rsidR="00725611">
        <w:t>кольного возраста: непринуждённую совместную</w:t>
      </w:r>
      <w:r>
        <w:t xml:space="preserve"> деятельнос</w:t>
      </w:r>
      <w:r w:rsidR="00725611">
        <w:t xml:space="preserve">ть взрослого и детей </w:t>
      </w:r>
      <w:commentRangeStart w:id="4"/>
      <w:r w:rsidR="00725611">
        <w:t>и</w:t>
      </w:r>
      <w:commentRangeEnd w:id="4"/>
      <w:r w:rsidR="007F5FB9">
        <w:rPr>
          <w:rStyle w:val="a8"/>
        </w:rPr>
        <w:commentReference w:id="4"/>
      </w:r>
      <w:r w:rsidR="00725611">
        <w:t xml:space="preserve"> свободную</w:t>
      </w:r>
      <w:r>
        <w:t xml:space="preserve"> самостоя</w:t>
      </w:r>
      <w:r w:rsidR="00725611">
        <w:t>тельную</w:t>
      </w:r>
      <w:r>
        <w:t xml:space="preserve"> </w:t>
      </w:r>
      <w:commentRangeStart w:id="5"/>
      <w:r>
        <w:t>деятельность самих детей</w:t>
      </w:r>
      <w:commentRangeEnd w:id="5"/>
      <w:r w:rsidR="007F5FB9">
        <w:rPr>
          <w:rStyle w:val="a8"/>
        </w:rPr>
        <w:commentReference w:id="5"/>
      </w:r>
      <w:r>
        <w:t xml:space="preserve">. </w:t>
      </w:r>
    </w:p>
    <w:p w:rsidR="006B7DE8" w:rsidRPr="006B7DE8" w:rsidRDefault="006B7DE8" w:rsidP="002072BE">
      <w:pPr>
        <w:ind w:firstLine="709"/>
        <w:jc w:val="both"/>
      </w:pPr>
      <w:r>
        <w:t xml:space="preserve">Как РППС поможет организовать образовательный процесс, Вы узнаете на </w:t>
      </w:r>
      <w:r>
        <w:rPr>
          <w:rFonts w:cs="Arial"/>
          <w:shd w:val="clear" w:color="auto" w:fill="FFFFFF"/>
        </w:rPr>
        <w:t xml:space="preserve">Международном практическом семинаре </w:t>
      </w:r>
      <w:r>
        <w:rPr>
          <w:rFonts w:cs="Arial"/>
          <w:b/>
          <w:shd w:val="clear" w:color="auto" w:fill="FFFFFF"/>
        </w:rPr>
        <w:t>«</w:t>
      </w:r>
      <w:r w:rsidRPr="00F063DF">
        <w:rPr>
          <w:rFonts w:eastAsia="Times New Roman" w:cs="Arial"/>
          <w:b/>
          <w:lang w:eastAsia="ru-RU"/>
        </w:rPr>
        <w:t>Самостоятельная и совместная деятельность детей и взрослых в детском саду: новые подходы к управлению</w:t>
      </w:r>
      <w:r>
        <w:rPr>
          <w:rFonts w:eastAsia="Times New Roman" w:cs="Arial"/>
          <w:b/>
          <w:lang w:eastAsia="ru-RU"/>
        </w:rPr>
        <w:t>».</w:t>
      </w:r>
    </w:p>
    <w:p w:rsidR="006B7DE8" w:rsidRDefault="00470BB9" w:rsidP="002072BE">
      <w:pPr>
        <w:ind w:firstLine="709"/>
        <w:jc w:val="both"/>
        <w:rPr>
          <w:rStyle w:val="a6"/>
          <w:color w:val="auto"/>
          <w:u w:val="none"/>
        </w:rPr>
      </w:pPr>
      <w:hyperlink r:id="rId7" w:history="1">
        <w:r w:rsidR="00A75E79" w:rsidRPr="00B87223">
          <w:rPr>
            <w:rStyle w:val="a6"/>
          </w:rPr>
          <w:t>https://academy-prof.ru/event/organizacija-obrazovatelnogo-processa-v-dou</w:t>
        </w:r>
      </w:hyperlink>
      <w:r w:rsidR="006B7DE8">
        <w:rPr>
          <w:rStyle w:val="a6"/>
        </w:rPr>
        <w:br/>
      </w:r>
    </w:p>
    <w:p w:rsidR="00A75E79" w:rsidRDefault="006B7DE8" w:rsidP="002072BE">
      <w:pPr>
        <w:ind w:firstLine="709"/>
        <w:jc w:val="both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 xml:space="preserve">Организовать РППС в детском саду поможет модульный </w:t>
      </w:r>
      <w:r w:rsidR="002165A5">
        <w:rPr>
          <w:rStyle w:val="a6"/>
          <w:color w:val="auto"/>
          <w:u w:val="none"/>
        </w:rPr>
        <w:t>конструктор. Такой конструктор может служить мебелью, элементами</w:t>
      </w:r>
      <w:r w:rsidR="00725611">
        <w:rPr>
          <w:rStyle w:val="a6"/>
          <w:color w:val="auto"/>
          <w:u w:val="none"/>
        </w:rPr>
        <w:t xml:space="preserve"> игры и</w:t>
      </w:r>
      <w:r w:rsidR="002165A5">
        <w:rPr>
          <w:rStyle w:val="a6"/>
          <w:color w:val="auto"/>
          <w:u w:val="none"/>
        </w:rPr>
        <w:t xml:space="preserve"> зонирования</w:t>
      </w:r>
      <w:r w:rsidR="00725611">
        <w:rPr>
          <w:rStyle w:val="a6"/>
          <w:color w:val="auto"/>
          <w:u w:val="none"/>
        </w:rPr>
        <w:t xml:space="preserve"> пространства</w:t>
      </w:r>
      <w:r w:rsidR="002165A5">
        <w:rPr>
          <w:rStyle w:val="a6"/>
          <w:color w:val="auto"/>
          <w:u w:val="none"/>
        </w:rPr>
        <w:t>.</w:t>
      </w:r>
    </w:p>
    <w:p w:rsidR="002165A5" w:rsidRDefault="002165A5" w:rsidP="002072BE">
      <w:pPr>
        <w:ind w:firstLine="709"/>
        <w:jc w:val="both"/>
        <w:rPr>
          <w:rStyle w:val="a6"/>
          <w:b/>
          <w:color w:val="auto"/>
          <w:u w:val="none"/>
        </w:rPr>
      </w:pPr>
      <w:r w:rsidRPr="002165A5">
        <w:rPr>
          <w:rStyle w:val="a6"/>
          <w:b/>
          <w:color w:val="auto"/>
          <w:u w:val="none"/>
        </w:rPr>
        <w:t>Плюсы модульных конструкторов:</w:t>
      </w:r>
    </w:p>
    <w:p w:rsidR="002165A5" w:rsidRPr="002165A5" w:rsidRDefault="002165A5" w:rsidP="00F974A1">
      <w:pPr>
        <w:pStyle w:val="a3"/>
        <w:numPr>
          <w:ilvl w:val="0"/>
          <w:numId w:val="15"/>
        </w:numPr>
        <w:jc w:val="both"/>
        <w:rPr>
          <w:rStyle w:val="a6"/>
          <w:color w:val="auto"/>
          <w:u w:val="none"/>
        </w:rPr>
      </w:pPr>
      <w:commentRangeStart w:id="6"/>
      <w:proofErr w:type="gramStart"/>
      <w:r w:rsidRPr="002165A5">
        <w:rPr>
          <w:rStyle w:val="a6"/>
          <w:color w:val="auto"/>
          <w:u w:val="none"/>
        </w:rPr>
        <w:t>д</w:t>
      </w:r>
      <w:commentRangeEnd w:id="6"/>
      <w:r w:rsidR="00E03D34">
        <w:rPr>
          <w:rStyle w:val="a8"/>
        </w:rPr>
        <w:commentReference w:id="6"/>
      </w:r>
      <w:r w:rsidRPr="002165A5">
        <w:rPr>
          <w:rStyle w:val="a6"/>
          <w:color w:val="auto"/>
          <w:u w:val="none"/>
        </w:rPr>
        <w:t>ают</w:t>
      </w:r>
      <w:proofErr w:type="gramEnd"/>
      <w:r w:rsidRPr="002165A5">
        <w:rPr>
          <w:rStyle w:val="a6"/>
          <w:color w:val="auto"/>
          <w:u w:val="none"/>
        </w:rPr>
        <w:t xml:space="preserve"> возможность организовать различные виды деятельности и решить педагогические задачи с учётом возрастных особенностей дошкольников: игровая, познавательно-исследовательская, трудовая, продуктивная, коммуникативная и музыкально-художественная </w:t>
      </w:r>
      <w:commentRangeStart w:id="7"/>
      <w:r w:rsidRPr="002165A5">
        <w:rPr>
          <w:rStyle w:val="a6"/>
          <w:color w:val="auto"/>
          <w:u w:val="none"/>
        </w:rPr>
        <w:t>деятельности</w:t>
      </w:r>
      <w:commentRangeEnd w:id="7"/>
      <w:r w:rsidR="00D93F7A">
        <w:rPr>
          <w:rStyle w:val="a8"/>
        </w:rPr>
        <w:commentReference w:id="7"/>
      </w:r>
      <w:r w:rsidRPr="002165A5">
        <w:rPr>
          <w:rStyle w:val="a6"/>
          <w:color w:val="auto"/>
          <w:u w:val="none"/>
        </w:rPr>
        <w:t>, восприятие художественной литературы;</w:t>
      </w:r>
    </w:p>
    <w:p w:rsidR="002165A5" w:rsidRDefault="002165A5" w:rsidP="00F974A1">
      <w:pPr>
        <w:pStyle w:val="a3"/>
        <w:numPr>
          <w:ilvl w:val="0"/>
          <w:numId w:val="15"/>
        </w:numPr>
        <w:jc w:val="both"/>
        <w:rPr>
          <w:rStyle w:val="a6"/>
          <w:color w:val="auto"/>
          <w:u w:val="none"/>
        </w:rPr>
      </w:pPr>
      <w:r w:rsidRPr="002165A5">
        <w:rPr>
          <w:rStyle w:val="a6"/>
          <w:color w:val="auto"/>
          <w:u w:val="none"/>
        </w:rPr>
        <w:t>элементы конструктора помогают отразить особенности сюжета игры: прилавок</w:t>
      </w:r>
      <w:r>
        <w:rPr>
          <w:rStyle w:val="a6"/>
          <w:color w:val="auto"/>
          <w:u w:val="none"/>
        </w:rPr>
        <w:t xml:space="preserve"> магазина, машина, дом, кафе и </w:t>
      </w:r>
      <w:commentRangeStart w:id="8"/>
      <w:r>
        <w:rPr>
          <w:rStyle w:val="a6"/>
          <w:color w:val="auto"/>
          <w:u w:val="none"/>
        </w:rPr>
        <w:t>другое</w:t>
      </w:r>
      <w:commentRangeEnd w:id="8"/>
      <w:r w:rsidR="00D93F7A">
        <w:rPr>
          <w:rStyle w:val="a8"/>
        </w:rPr>
        <w:commentReference w:id="8"/>
      </w:r>
      <w:r>
        <w:rPr>
          <w:rStyle w:val="a6"/>
          <w:color w:val="auto"/>
          <w:u w:val="none"/>
        </w:rPr>
        <w:t xml:space="preserve">; </w:t>
      </w:r>
    </w:p>
    <w:p w:rsidR="00F974A1" w:rsidRDefault="002165A5" w:rsidP="00F974A1">
      <w:pPr>
        <w:pStyle w:val="a3"/>
        <w:numPr>
          <w:ilvl w:val="0"/>
          <w:numId w:val="15"/>
        </w:numPr>
        <w:jc w:val="both"/>
        <w:rPr>
          <w:rStyle w:val="a6"/>
          <w:color w:val="auto"/>
          <w:u w:val="none"/>
        </w:rPr>
      </w:pPr>
      <w:r w:rsidRPr="00F974A1">
        <w:rPr>
          <w:rStyle w:val="a6"/>
          <w:color w:val="auto"/>
          <w:u w:val="none"/>
        </w:rPr>
        <w:t xml:space="preserve">обеспечивают интеграцию образовательных областей за счёт организации </w:t>
      </w:r>
      <w:commentRangeStart w:id="9"/>
      <w:r w:rsidRPr="00F974A1">
        <w:rPr>
          <w:rStyle w:val="a6"/>
          <w:color w:val="auto"/>
          <w:u w:val="none"/>
        </w:rPr>
        <w:t>интегрированной</w:t>
      </w:r>
      <w:commentRangeEnd w:id="9"/>
      <w:r w:rsidR="0072557A">
        <w:rPr>
          <w:rStyle w:val="a8"/>
        </w:rPr>
        <w:commentReference w:id="9"/>
      </w:r>
      <w:r w:rsidRPr="00F974A1">
        <w:rPr>
          <w:rStyle w:val="a6"/>
          <w:color w:val="auto"/>
          <w:u w:val="none"/>
        </w:rPr>
        <w:t xml:space="preserve"> д</w:t>
      </w:r>
      <w:r w:rsidR="00F974A1">
        <w:rPr>
          <w:rStyle w:val="a6"/>
          <w:color w:val="auto"/>
          <w:u w:val="none"/>
        </w:rPr>
        <w:t>еятельности детей:</w:t>
      </w:r>
    </w:p>
    <w:p w:rsidR="00F974A1" w:rsidRDefault="00F974A1" w:rsidP="00F974A1">
      <w:pPr>
        <w:pStyle w:val="a3"/>
        <w:numPr>
          <w:ilvl w:val="0"/>
          <w:numId w:val="16"/>
        </w:numPr>
        <w:jc w:val="both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 xml:space="preserve">познавательно-исследовательская </w:t>
      </w:r>
      <w:commentRangeStart w:id="10"/>
      <w:r>
        <w:rPr>
          <w:rStyle w:val="a6"/>
          <w:color w:val="auto"/>
          <w:u w:val="none"/>
        </w:rPr>
        <w:t>деятельность</w:t>
      </w:r>
      <w:commentRangeEnd w:id="10"/>
      <w:r w:rsidR="0072557A">
        <w:rPr>
          <w:rStyle w:val="a8"/>
        </w:rPr>
        <w:commentReference w:id="10"/>
      </w:r>
      <w:r>
        <w:rPr>
          <w:rStyle w:val="a6"/>
          <w:color w:val="auto"/>
          <w:u w:val="none"/>
        </w:rPr>
        <w:t xml:space="preserve"> – при создании конструкций дети отбирают детали, определяют последовательность действий, согласуют их между собой;</w:t>
      </w:r>
    </w:p>
    <w:p w:rsidR="00F974A1" w:rsidRDefault="00F974A1" w:rsidP="00F974A1">
      <w:pPr>
        <w:pStyle w:val="a3"/>
        <w:numPr>
          <w:ilvl w:val="0"/>
          <w:numId w:val="16"/>
        </w:numPr>
        <w:jc w:val="both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 xml:space="preserve">игровая деятельность – </w:t>
      </w:r>
      <w:proofErr w:type="gramStart"/>
      <w:r>
        <w:rPr>
          <w:rStyle w:val="a6"/>
          <w:color w:val="auto"/>
          <w:u w:val="none"/>
        </w:rPr>
        <w:t>дети</w:t>
      </w:r>
      <w:proofErr w:type="gramEnd"/>
      <w:r>
        <w:rPr>
          <w:rStyle w:val="a6"/>
          <w:color w:val="auto"/>
          <w:u w:val="none"/>
        </w:rPr>
        <w:t xml:space="preserve"> использ</w:t>
      </w:r>
      <w:commentRangeStart w:id="11"/>
      <w:r>
        <w:rPr>
          <w:rStyle w:val="a6"/>
          <w:color w:val="auto"/>
          <w:u w:val="none"/>
        </w:rPr>
        <w:t>уя</w:t>
      </w:r>
      <w:commentRangeEnd w:id="11"/>
      <w:r w:rsidR="0072557A">
        <w:rPr>
          <w:rStyle w:val="a8"/>
        </w:rPr>
        <w:commentReference w:id="11"/>
      </w:r>
      <w:r>
        <w:rPr>
          <w:rStyle w:val="a6"/>
          <w:color w:val="auto"/>
          <w:u w:val="none"/>
        </w:rPr>
        <w:t xml:space="preserve"> модульную конструкцию</w:t>
      </w:r>
      <w:r w:rsidR="00725611">
        <w:rPr>
          <w:rStyle w:val="a6"/>
          <w:color w:val="auto"/>
          <w:u w:val="none"/>
        </w:rPr>
        <w:t xml:space="preserve"> для игры</w:t>
      </w:r>
      <w:r>
        <w:rPr>
          <w:rStyle w:val="a6"/>
          <w:color w:val="auto"/>
          <w:u w:val="none"/>
        </w:rPr>
        <w:t xml:space="preserve"> </w:t>
      </w:r>
      <w:r w:rsidR="00725611">
        <w:rPr>
          <w:rStyle w:val="a6"/>
          <w:color w:val="auto"/>
          <w:u w:val="none"/>
        </w:rPr>
        <w:t xml:space="preserve">в </w:t>
      </w:r>
      <w:r>
        <w:rPr>
          <w:rStyle w:val="a6"/>
          <w:color w:val="auto"/>
          <w:u w:val="none"/>
        </w:rPr>
        <w:t>магазин, кафе и тому подобное;</w:t>
      </w:r>
    </w:p>
    <w:p w:rsidR="00F974A1" w:rsidRDefault="00F974A1" w:rsidP="00F974A1">
      <w:pPr>
        <w:pStyle w:val="a3"/>
        <w:numPr>
          <w:ilvl w:val="0"/>
          <w:numId w:val="16"/>
        </w:numPr>
        <w:jc w:val="both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>трудовая деятельность – дети размещают игрушки в созданной конструкции, разбирают</w:t>
      </w:r>
      <w:r w:rsidR="00725611">
        <w:rPr>
          <w:rStyle w:val="a6"/>
          <w:color w:val="auto"/>
          <w:u w:val="none"/>
        </w:rPr>
        <w:t xml:space="preserve"> модуль</w:t>
      </w:r>
      <w:r>
        <w:rPr>
          <w:rStyle w:val="a6"/>
          <w:color w:val="auto"/>
          <w:u w:val="none"/>
        </w:rPr>
        <w:t xml:space="preserve">, раскладывают детали по местам. </w:t>
      </w:r>
    </w:p>
    <w:p w:rsidR="004A72E3" w:rsidRDefault="00F974A1" w:rsidP="00725611">
      <w:pPr>
        <w:jc w:val="both"/>
        <w:rPr>
          <w:rFonts w:eastAsia="Times New Roman" w:cs="Arial"/>
          <w:lang w:eastAsia="ru-RU"/>
        </w:rPr>
      </w:pPr>
      <w:r>
        <w:rPr>
          <w:rStyle w:val="a6"/>
          <w:color w:val="auto"/>
          <w:u w:val="none"/>
        </w:rPr>
        <w:t xml:space="preserve">Модульный конструктор позволяет </w:t>
      </w:r>
      <w:r w:rsidR="00725611">
        <w:rPr>
          <w:rStyle w:val="a6"/>
          <w:color w:val="auto"/>
          <w:u w:val="none"/>
        </w:rPr>
        <w:t>сделать пространство детского сада подвижным, интерактивным</w:t>
      </w:r>
      <w:commentRangeStart w:id="12"/>
      <w:r w:rsidR="00316FC5">
        <w:rPr>
          <w:rStyle w:val="a6"/>
          <w:color w:val="auto"/>
          <w:u w:val="none"/>
        </w:rPr>
        <w:t>,</w:t>
      </w:r>
      <w:commentRangeEnd w:id="12"/>
      <w:r w:rsidR="00316FC5">
        <w:rPr>
          <w:rStyle w:val="a8"/>
        </w:rPr>
        <w:commentReference w:id="12"/>
      </w:r>
      <w:r w:rsidR="00725611">
        <w:rPr>
          <w:rStyle w:val="a6"/>
          <w:color w:val="auto"/>
          <w:u w:val="none"/>
        </w:rPr>
        <w:t xml:space="preserve"> вне зависимости от технической оснащённости ДОУ.</w:t>
      </w:r>
      <w:r>
        <w:rPr>
          <w:rStyle w:val="a6"/>
          <w:color w:val="auto"/>
          <w:u w:val="none"/>
        </w:rPr>
        <w:t xml:space="preserve"> </w:t>
      </w:r>
      <w:r w:rsidR="00B47298">
        <w:rPr>
          <w:rFonts w:cs="Arial"/>
          <w:shd w:val="clear" w:color="auto" w:fill="FFFFFF"/>
        </w:rPr>
        <w:t>Вопросы</w:t>
      </w:r>
      <w:r w:rsidR="004A72E3">
        <w:rPr>
          <w:rFonts w:cs="Arial"/>
          <w:shd w:val="clear" w:color="auto" w:fill="FFFFFF"/>
        </w:rPr>
        <w:t xml:space="preserve"> </w:t>
      </w:r>
      <w:r w:rsidR="002771CE">
        <w:rPr>
          <w:rFonts w:cs="Arial"/>
          <w:shd w:val="clear" w:color="auto" w:fill="FFFFFF"/>
        </w:rPr>
        <w:t xml:space="preserve">организации </w:t>
      </w:r>
      <w:r w:rsidR="00B47298">
        <w:rPr>
          <w:rFonts w:cs="Arial"/>
          <w:shd w:val="clear" w:color="auto" w:fill="FFFFFF"/>
        </w:rPr>
        <w:t xml:space="preserve">РППС в детском саду </w:t>
      </w:r>
      <w:r w:rsidR="004A72E3">
        <w:rPr>
          <w:rFonts w:cs="Arial"/>
          <w:shd w:val="clear" w:color="auto" w:fill="FFFFFF"/>
        </w:rPr>
        <w:t xml:space="preserve">будут обсуждаться на Международном практическом семинаре </w:t>
      </w:r>
      <w:r w:rsidR="004A72E3">
        <w:rPr>
          <w:rFonts w:cs="Arial"/>
          <w:b/>
          <w:shd w:val="clear" w:color="auto" w:fill="FFFFFF"/>
        </w:rPr>
        <w:t>«</w:t>
      </w:r>
      <w:r w:rsidR="004A72E3" w:rsidRPr="00F063DF">
        <w:rPr>
          <w:rFonts w:eastAsia="Times New Roman" w:cs="Arial"/>
          <w:b/>
          <w:lang w:eastAsia="ru-RU"/>
        </w:rPr>
        <w:t>Самостоятельная и совместная деятельность детей и взрослых в детском саду: новые подходы к управлению</w:t>
      </w:r>
      <w:r w:rsidR="004A72E3">
        <w:rPr>
          <w:rFonts w:eastAsia="Times New Roman" w:cs="Arial"/>
          <w:b/>
          <w:lang w:eastAsia="ru-RU"/>
        </w:rPr>
        <w:t>»</w:t>
      </w:r>
      <w:r w:rsidR="002771CE">
        <w:rPr>
          <w:rFonts w:eastAsia="Times New Roman" w:cs="Arial"/>
          <w:lang w:eastAsia="ru-RU"/>
        </w:rPr>
        <w:t>.</w:t>
      </w:r>
    </w:p>
    <w:p w:rsidR="004A72E3" w:rsidRDefault="00470BB9" w:rsidP="004A72E3">
      <w:pPr>
        <w:ind w:firstLine="709"/>
        <w:jc w:val="both"/>
        <w:rPr>
          <w:rStyle w:val="a6"/>
        </w:rPr>
      </w:pPr>
      <w:hyperlink r:id="rId8" w:history="1">
        <w:r w:rsidR="004A72E3" w:rsidRPr="00B87223">
          <w:rPr>
            <w:rStyle w:val="a6"/>
          </w:rPr>
          <w:t>https://academy-prof.ru/event/organizacija-obrazovatelnogo-processa-v-dou</w:t>
        </w:r>
      </w:hyperlink>
    </w:p>
    <w:p w:rsidR="007E2982" w:rsidRPr="007E2982" w:rsidRDefault="007E2982" w:rsidP="002072BE">
      <w:pPr>
        <w:ind w:firstLine="709"/>
        <w:jc w:val="both"/>
        <w:rPr>
          <w:rFonts w:eastAsia="Times New Roman" w:cs="Arial"/>
          <w:b/>
          <w:lang w:eastAsia="ru-RU"/>
        </w:rPr>
      </w:pPr>
      <w:r w:rsidRPr="007E2982">
        <w:rPr>
          <w:rFonts w:eastAsia="Times New Roman" w:cs="Arial"/>
          <w:b/>
          <w:lang w:eastAsia="ru-RU"/>
        </w:rPr>
        <w:t>Вас также может заинтересовать:</w:t>
      </w:r>
    </w:p>
    <w:p w:rsidR="007E2982" w:rsidRDefault="007E2982" w:rsidP="002072BE">
      <w:pPr>
        <w:ind w:firstLine="709"/>
        <w:jc w:val="both"/>
        <w:rPr>
          <w:rFonts w:eastAsia="Times New Roman" w:cs="Arial"/>
          <w:b/>
          <w:lang w:eastAsia="ru-RU"/>
        </w:rPr>
      </w:pPr>
      <w:r>
        <w:lastRenderedPageBreak/>
        <w:t xml:space="preserve">29 сентября 2017 года – </w:t>
      </w:r>
      <w:proofErr w:type="spellStart"/>
      <w:r>
        <w:t>вебинар</w:t>
      </w:r>
      <w:proofErr w:type="spellEnd"/>
      <w:r>
        <w:t xml:space="preserve"> </w:t>
      </w:r>
      <w:r>
        <w:rPr>
          <w:b/>
        </w:rPr>
        <w:t>«</w:t>
      </w:r>
      <w:r w:rsidRPr="007E2982">
        <w:rPr>
          <w:rFonts w:eastAsia="Times New Roman" w:cs="Arial"/>
          <w:b/>
          <w:lang w:eastAsia="ru-RU"/>
        </w:rPr>
        <w:t>Система внутренней оценки качества дошкольного образования в дошкольной организации</w:t>
      </w:r>
      <w:r>
        <w:rPr>
          <w:rFonts w:eastAsia="Times New Roman" w:cs="Arial"/>
          <w:b/>
          <w:lang w:eastAsia="ru-RU"/>
        </w:rPr>
        <w:t>».</w:t>
      </w:r>
    </w:p>
    <w:p w:rsidR="008B0CAE" w:rsidRDefault="00470BB9" w:rsidP="002072BE">
      <w:pPr>
        <w:ind w:firstLine="709"/>
        <w:jc w:val="both"/>
        <w:rPr>
          <w:rFonts w:eastAsia="Times New Roman" w:cs="Arial"/>
          <w:b/>
          <w:lang w:eastAsia="ru-RU"/>
        </w:rPr>
      </w:pPr>
      <w:hyperlink r:id="rId9" w:history="1">
        <w:r w:rsidR="008B0CAE" w:rsidRPr="00B87223">
          <w:rPr>
            <w:rStyle w:val="a6"/>
            <w:rFonts w:eastAsia="Times New Roman" w:cs="Arial"/>
            <w:lang w:eastAsia="ru-RU"/>
          </w:rPr>
          <w:t>https://academy-prof.ru/event/sistema-vnutrennej-ocenki-kachestva-dou</w:t>
        </w:r>
      </w:hyperlink>
      <w:r w:rsidR="008B0CAE">
        <w:rPr>
          <w:rFonts w:eastAsia="Times New Roman" w:cs="Arial"/>
          <w:lang w:eastAsia="ru-RU"/>
        </w:rPr>
        <w:br/>
        <w:t xml:space="preserve">26 октября 2017 года – </w:t>
      </w:r>
      <w:proofErr w:type="spellStart"/>
      <w:r w:rsidR="008B0CAE">
        <w:rPr>
          <w:rFonts w:eastAsia="Times New Roman" w:cs="Arial"/>
          <w:lang w:eastAsia="ru-RU"/>
        </w:rPr>
        <w:t>вебинар</w:t>
      </w:r>
      <w:proofErr w:type="spellEnd"/>
      <w:r w:rsidR="008B0CAE">
        <w:rPr>
          <w:rFonts w:eastAsia="Times New Roman" w:cs="Arial"/>
          <w:lang w:eastAsia="ru-RU"/>
        </w:rPr>
        <w:t xml:space="preserve"> </w:t>
      </w:r>
      <w:r w:rsidR="008B0CAE">
        <w:rPr>
          <w:rFonts w:eastAsia="Times New Roman" w:cs="Arial"/>
          <w:b/>
          <w:lang w:eastAsia="ru-RU"/>
        </w:rPr>
        <w:t>«</w:t>
      </w:r>
      <w:r w:rsidR="008B0CAE" w:rsidRPr="008B0CAE">
        <w:rPr>
          <w:rFonts w:eastAsia="Times New Roman" w:cs="Arial"/>
          <w:b/>
          <w:lang w:eastAsia="ru-RU"/>
        </w:rPr>
        <w:t xml:space="preserve">Сетевое взаимодействие образовательной организации в контексте реализации ФГОС </w:t>
      </w:r>
      <w:proofErr w:type="gramStart"/>
      <w:r w:rsidR="008B0CAE" w:rsidRPr="008B0CAE">
        <w:rPr>
          <w:rFonts w:eastAsia="Times New Roman" w:cs="Arial"/>
          <w:b/>
          <w:lang w:eastAsia="ru-RU"/>
        </w:rPr>
        <w:t>ДО</w:t>
      </w:r>
      <w:proofErr w:type="gramEnd"/>
      <w:r w:rsidR="008B0CAE">
        <w:rPr>
          <w:rFonts w:eastAsia="Times New Roman" w:cs="Arial"/>
          <w:b/>
          <w:lang w:eastAsia="ru-RU"/>
        </w:rPr>
        <w:t>».</w:t>
      </w:r>
    </w:p>
    <w:p w:rsidR="008B0CAE" w:rsidRDefault="00470BB9" w:rsidP="002072BE">
      <w:pPr>
        <w:ind w:firstLine="709"/>
        <w:jc w:val="both"/>
        <w:rPr>
          <w:rFonts w:eastAsia="Times New Roman" w:cs="Arial"/>
          <w:lang w:eastAsia="ru-RU"/>
        </w:rPr>
      </w:pPr>
      <w:hyperlink r:id="rId10" w:history="1">
        <w:r w:rsidR="008B0CAE" w:rsidRPr="00B87223">
          <w:rPr>
            <w:rStyle w:val="a6"/>
            <w:rFonts w:eastAsia="Times New Roman" w:cs="Arial"/>
            <w:lang w:eastAsia="ru-RU"/>
          </w:rPr>
          <w:t>https://academy-prof.ru/event/setevoe-vzaimodeistvie-dou-v-kontekste-fgos</w:t>
        </w:r>
      </w:hyperlink>
    </w:p>
    <w:p w:rsidR="008B0CAE" w:rsidRPr="008B0CAE" w:rsidRDefault="008B0CAE" w:rsidP="002072BE">
      <w:pPr>
        <w:ind w:firstLine="709"/>
        <w:jc w:val="both"/>
        <w:rPr>
          <w:rFonts w:eastAsia="Times New Roman" w:cs="Arial"/>
          <w:b/>
          <w:lang w:eastAsia="ru-RU"/>
        </w:rPr>
      </w:pPr>
      <w:r w:rsidRPr="008B0CAE">
        <w:rPr>
          <w:rFonts w:eastAsia="Times New Roman" w:cs="Arial"/>
          <w:b/>
          <w:lang w:eastAsia="ru-RU"/>
        </w:rPr>
        <w:t>Будем рады видеть Вас на наших мероприятиях!</w:t>
      </w:r>
    </w:p>
    <w:p w:rsidR="008B0CAE" w:rsidRPr="007E2982" w:rsidRDefault="008B0CAE" w:rsidP="002072BE">
      <w:pPr>
        <w:ind w:firstLine="709"/>
        <w:jc w:val="both"/>
        <w:rPr>
          <w:rFonts w:eastAsia="Times New Roman" w:cs="Arial"/>
          <w:lang w:eastAsia="ru-RU"/>
        </w:rPr>
      </w:pPr>
    </w:p>
    <w:p w:rsidR="007E2982" w:rsidRPr="008B0CAE" w:rsidRDefault="007E2982" w:rsidP="002072BE">
      <w:pPr>
        <w:ind w:firstLine="709"/>
        <w:jc w:val="both"/>
      </w:pPr>
    </w:p>
    <w:sectPr w:rsidR="007E2982" w:rsidRPr="008B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Владимир" w:date="2017-09-20T10:01:00Z" w:initials="В">
    <w:p w:rsidR="0082515A" w:rsidRDefault="0082515A">
      <w:pPr>
        <w:pStyle w:val="a9"/>
      </w:pPr>
      <w:r>
        <w:rPr>
          <w:rStyle w:val="a8"/>
        </w:rPr>
        <w:annotationRef/>
      </w:r>
      <w:r>
        <w:t xml:space="preserve">Какое-то несоответствие с началом текста: после такого </w:t>
      </w:r>
      <w:r>
        <w:t>заголовка-обращения</w:t>
      </w:r>
      <w:r>
        <w:t xml:space="preserve"> напрашивается "Сегодня мы предлагаем…" или "Поскольку Ваша компания занимается…", а не познавательный текст безо всяких предисловий. А к </w:t>
      </w:r>
      <w:proofErr w:type="gramStart"/>
      <w:r>
        <w:t>познавательному</w:t>
      </w:r>
      <w:proofErr w:type="gramEnd"/>
      <w:r>
        <w:t xml:space="preserve"> заголовок должен содержать предмет обсуждения: "Роль окружающей среды…"</w:t>
      </w:r>
    </w:p>
  </w:comment>
  <w:comment w:id="1" w:author="Владимир" w:date="2017-09-20T10:05:00Z" w:initials="В">
    <w:p w:rsidR="0082515A" w:rsidRDefault="0082515A">
      <w:pPr>
        <w:pStyle w:val="a9"/>
      </w:pPr>
      <w:r>
        <w:rPr>
          <w:rStyle w:val="a8"/>
        </w:rPr>
        <w:annotationRef/>
      </w:r>
      <w:r>
        <w:t>Лучше просто "Среда воздействует…" Это не умышленное её действие, а естественное свойство. Солнце светит, а не роль его заключается…</w:t>
      </w:r>
    </w:p>
  </w:comment>
  <w:comment w:id="2" w:author="Владимир" w:date="2017-09-20T10:06:00Z" w:initials="В">
    <w:p w:rsidR="0082515A" w:rsidRDefault="0082515A">
      <w:pPr>
        <w:pStyle w:val="a9"/>
      </w:pPr>
      <w:r>
        <w:rPr>
          <w:rStyle w:val="a8"/>
        </w:rPr>
        <w:annotationRef/>
      </w:r>
      <w:r>
        <w:t>Рядом однокоренное слово</w:t>
      </w:r>
    </w:p>
  </w:comment>
  <w:comment w:id="3" w:author="Владимир" w:date="2017-09-20T10:07:00Z" w:initials="В">
    <w:p w:rsidR="007F5FB9" w:rsidRDefault="007F5FB9">
      <w:pPr>
        <w:pStyle w:val="a9"/>
      </w:pPr>
      <w:r>
        <w:rPr>
          <w:rStyle w:val="a8"/>
        </w:rPr>
        <w:annotationRef/>
      </w:r>
      <w:r>
        <w:t>И до, и после "среда" уже есть. Лучше заменить местоимением</w:t>
      </w:r>
    </w:p>
  </w:comment>
  <w:comment w:id="4" w:author="Владимир" w:date="2017-09-20T10:11:00Z" w:initials="В">
    <w:p w:rsidR="007F5FB9" w:rsidRDefault="007F5FB9">
      <w:pPr>
        <w:pStyle w:val="a9"/>
      </w:pPr>
      <w:r>
        <w:rPr>
          <w:rStyle w:val="a8"/>
        </w:rPr>
        <w:annotationRef/>
      </w:r>
      <w:r>
        <w:t xml:space="preserve">Повтор союза без знаков препинания (они-то </w:t>
      </w:r>
      <w:proofErr w:type="spellStart"/>
      <w:r>
        <w:t>эдесь</w:t>
      </w:r>
      <w:proofErr w:type="spellEnd"/>
      <w:r>
        <w:t xml:space="preserve"> не требуются, но возможна ошибка при чтении/понимании)</w:t>
      </w:r>
    </w:p>
  </w:comment>
  <w:comment w:id="5" w:author="Владимир" w:date="2017-09-20T10:20:00Z" w:initials="В">
    <w:p w:rsidR="007F5FB9" w:rsidRDefault="007F5FB9">
      <w:pPr>
        <w:pStyle w:val="a9"/>
      </w:pPr>
      <w:r>
        <w:rPr>
          <w:rStyle w:val="a8"/>
        </w:rPr>
        <w:annotationRef/>
      </w:r>
      <w:r>
        <w:t>Опять сплошная тавтология.</w:t>
      </w:r>
      <w:r w:rsidR="00E03D34">
        <w:t xml:space="preserve"> Почему бы не "…как </w:t>
      </w:r>
      <w:r w:rsidR="00E03D34">
        <w:t>непринуждённ</w:t>
      </w:r>
      <w:r w:rsidR="00E03D34">
        <w:t>ое общение взрослого с детьми, так</w:t>
      </w:r>
      <w:r w:rsidR="00E03D34">
        <w:t xml:space="preserve"> и</w:t>
      </w:r>
      <w:r w:rsidR="00E03D34">
        <w:rPr>
          <w:rStyle w:val="a8"/>
        </w:rPr>
        <w:annotationRef/>
      </w:r>
      <w:r w:rsidR="00E03D34">
        <w:t xml:space="preserve"> самостоятельную </w:t>
      </w:r>
      <w:r w:rsidR="00E03D34">
        <w:t xml:space="preserve">их </w:t>
      </w:r>
      <w:r w:rsidR="00E03D34">
        <w:t>деятельность</w:t>
      </w:r>
      <w:r w:rsidR="00E03D34">
        <w:rPr>
          <w:rStyle w:val="a8"/>
        </w:rPr>
        <w:annotationRef/>
      </w:r>
      <w:r w:rsidR="00E03D34">
        <w:t>"?</w:t>
      </w:r>
    </w:p>
  </w:comment>
  <w:comment w:id="6" w:author="Владимир" w:date="2017-09-20T10:36:00Z" w:initials="В">
    <w:p w:rsidR="00E03D34" w:rsidRDefault="00E03D34">
      <w:pPr>
        <w:pStyle w:val="a9"/>
      </w:pPr>
      <w:r>
        <w:rPr>
          <w:rStyle w:val="a8"/>
        </w:rPr>
        <w:annotationRef/>
      </w:r>
      <w:r>
        <w:t xml:space="preserve">Нумерация с точкой предполагает написание всех пунктов </w:t>
      </w:r>
      <w:proofErr w:type="gramStart"/>
      <w:r>
        <w:t>с</w:t>
      </w:r>
      <w:proofErr w:type="gramEnd"/>
      <w:r>
        <w:t xml:space="preserve"> прописной. А несколько предложений не объединяются двоеточием… Лучше нумерация со скобками.</w:t>
      </w:r>
    </w:p>
    <w:p w:rsidR="00A13082" w:rsidRDefault="00A13082">
      <w:pPr>
        <w:pStyle w:val="a9"/>
      </w:pPr>
      <w:r>
        <w:t>И список не согласован. Если в пунктах нет подлежащего, они все должны относиться к тому, что в заголовке. А тут разнобой.</w:t>
      </w:r>
    </w:p>
    <w:p w:rsidR="00A13082" w:rsidRDefault="00A13082">
      <w:pPr>
        <w:pStyle w:val="a9"/>
      </w:pPr>
      <w:r>
        <w:t xml:space="preserve">Нужно или заголовок списка делать названием раздела (безо всяких двоеточий), а каждый пункт – полным предложением, или заголовок заменить на что-то типа "Модульные конструкторы позволяют" – и в пунктах тогда убрать не только другие подлежащие, но и сказуемые (вспомогательные глаголы </w:t>
      </w:r>
      <w:proofErr w:type="gramStart"/>
      <w:r>
        <w:t>в</w:t>
      </w:r>
      <w:proofErr w:type="gramEnd"/>
      <w:r>
        <w:t xml:space="preserve"> составных)</w:t>
      </w:r>
    </w:p>
  </w:comment>
  <w:comment w:id="7" w:author="Владимир" w:date="2017-09-20T10:46:00Z" w:initials="В">
    <w:p w:rsidR="00D93F7A" w:rsidRDefault="00D93F7A">
      <w:pPr>
        <w:pStyle w:val="a9"/>
      </w:pPr>
      <w:r>
        <w:rPr>
          <w:rStyle w:val="a8"/>
        </w:rPr>
        <w:annotationRef/>
      </w:r>
      <w:r>
        <w:t>Коряво звучит множественное число (хоть формально и не ошибка). И опять тавтология.</w:t>
      </w:r>
    </w:p>
    <w:p w:rsidR="00D93F7A" w:rsidRDefault="00D93F7A">
      <w:pPr>
        <w:pStyle w:val="a9"/>
      </w:pPr>
      <w:r>
        <w:t>Я бы вообще выбросил и построил предложение так: "…</w:t>
      </w:r>
      <w:r w:rsidRPr="002165A5">
        <w:rPr>
          <w:rStyle w:val="a6"/>
          <w:color w:val="auto"/>
          <w:u w:val="none"/>
        </w:rPr>
        <w:t>решить педагогические задачи с учётом возрастных особенностей дошкольников</w:t>
      </w:r>
      <w:r>
        <w:rPr>
          <w:rStyle w:val="a6"/>
          <w:color w:val="auto"/>
          <w:u w:val="none"/>
        </w:rPr>
        <w:t xml:space="preserve"> и</w:t>
      </w:r>
      <w:r w:rsidRPr="002165A5">
        <w:rPr>
          <w:rStyle w:val="a6"/>
          <w:color w:val="auto"/>
          <w:u w:val="none"/>
        </w:rPr>
        <w:t xml:space="preserve"> </w:t>
      </w:r>
      <w:r w:rsidRPr="002165A5">
        <w:rPr>
          <w:rStyle w:val="a6"/>
          <w:color w:val="auto"/>
          <w:u w:val="none"/>
        </w:rPr>
        <w:t>организова</w:t>
      </w:r>
      <w:r>
        <w:rPr>
          <w:rStyle w:val="a6"/>
          <w:color w:val="auto"/>
          <w:u w:val="none"/>
        </w:rPr>
        <w:t xml:space="preserve">ть различные виды деятельности – </w:t>
      </w:r>
      <w:r w:rsidRPr="002165A5">
        <w:rPr>
          <w:rStyle w:val="a6"/>
          <w:color w:val="auto"/>
          <w:u w:val="none"/>
        </w:rPr>
        <w:t>игров</w:t>
      </w:r>
      <w:r>
        <w:rPr>
          <w:rStyle w:val="a6"/>
          <w:color w:val="auto"/>
          <w:u w:val="none"/>
        </w:rPr>
        <w:t>ую</w:t>
      </w:r>
      <w:r w:rsidRPr="002165A5">
        <w:rPr>
          <w:rStyle w:val="a6"/>
          <w:color w:val="auto"/>
          <w:u w:val="none"/>
        </w:rPr>
        <w:t>, познавательно-исследовательск</w:t>
      </w:r>
      <w:r>
        <w:rPr>
          <w:rStyle w:val="a6"/>
          <w:color w:val="auto"/>
          <w:u w:val="none"/>
        </w:rPr>
        <w:t>ую…"</w:t>
      </w:r>
    </w:p>
  </w:comment>
  <w:comment w:id="8" w:author="Владимир" w:date="2017-09-20T10:38:00Z" w:initials="В">
    <w:p w:rsidR="00D93F7A" w:rsidRDefault="00D93F7A">
      <w:pPr>
        <w:pStyle w:val="a9"/>
      </w:pPr>
      <w:r>
        <w:rPr>
          <w:rStyle w:val="a8"/>
        </w:rPr>
        <w:annotationRef/>
      </w:r>
      <w:r>
        <w:t>По-моему, лучше "прочее" или "и т.п."</w:t>
      </w:r>
    </w:p>
  </w:comment>
  <w:comment w:id="9" w:author="Владимир" w:date="2017-09-20T11:32:00Z" w:initials="В">
    <w:p w:rsidR="0072557A" w:rsidRDefault="0072557A">
      <w:pPr>
        <w:pStyle w:val="a9"/>
      </w:pPr>
      <w:r>
        <w:rPr>
          <w:rStyle w:val="a8"/>
        </w:rPr>
        <w:annotationRef/>
      </w:r>
      <w:r>
        <w:t xml:space="preserve">Опять тавтология. </w:t>
      </w:r>
      <w:proofErr w:type="gramStart"/>
      <w:r>
        <w:t>Одну из интеграций можно заменить</w:t>
      </w:r>
      <w:r w:rsidR="00470BB9">
        <w:t xml:space="preserve"> и</w:t>
      </w:r>
      <w:r>
        <w:t xml:space="preserve"> русским словом</w:t>
      </w:r>
      <w:r w:rsidR="00470BB9">
        <w:t xml:space="preserve"> для разнообразия))</w:t>
      </w:r>
      <w:proofErr w:type="gramEnd"/>
    </w:p>
  </w:comment>
  <w:comment w:id="10" w:author="Владимир" w:date="2017-09-20T10:52:00Z" w:initials="В">
    <w:p w:rsidR="0072557A" w:rsidRDefault="0072557A">
      <w:pPr>
        <w:pStyle w:val="a9"/>
      </w:pPr>
      <w:r>
        <w:rPr>
          <w:rStyle w:val="a8"/>
        </w:rPr>
        <w:annotationRef/>
      </w:r>
      <w:r>
        <w:t>Зачем же повторять в каждом подпункте, если обобщающее слово было в пункте более высокого уровня?</w:t>
      </w:r>
    </w:p>
  </w:comment>
  <w:comment w:id="11" w:author="Владимир" w:date="2017-09-20T11:29:00Z" w:initials="В">
    <w:p w:rsidR="000C2948" w:rsidRDefault="0072557A">
      <w:pPr>
        <w:pStyle w:val="a9"/>
      </w:pPr>
      <w:r>
        <w:rPr>
          <w:rStyle w:val="a8"/>
        </w:rPr>
        <w:annotationRef/>
      </w:r>
      <w:r>
        <w:t>Видимо, не запятые при обороте пропущены, а самого деепричастия быть не должно: просто "дети используют".</w:t>
      </w:r>
      <w:r w:rsidR="000C2948">
        <w:t xml:space="preserve"> И вообще, этот уровень можно вдвое компактнее сд</w:t>
      </w:r>
      <w:r w:rsidR="00470BB9">
        <w:t>елать - и бе</w:t>
      </w:r>
      <w:r w:rsidR="00470BB9">
        <w:t>з "деятельности", и без "детей"</w:t>
      </w:r>
      <w:proofErr w:type="gramStart"/>
      <w:r w:rsidR="00470BB9">
        <w:t>.</w:t>
      </w:r>
      <w:proofErr w:type="gramEnd"/>
      <w:r w:rsidR="00470BB9">
        <w:t xml:space="preserve"> </w:t>
      </w:r>
      <w:proofErr w:type="spellStart"/>
      <w:r w:rsidR="00470BB9">
        <w:t>П</w:t>
      </w:r>
      <w:r w:rsidR="00470BB9">
        <w:t>перечисляем</w:t>
      </w:r>
      <w:proofErr w:type="spellEnd"/>
      <w:r w:rsidR="00470BB9">
        <w:t xml:space="preserve"> только ви</w:t>
      </w:r>
      <w:r w:rsidR="00470BB9">
        <w:t>ды деятельност</w:t>
      </w:r>
      <w:r w:rsidR="00470BB9">
        <w:t>и и расшифровываем номинативно:</w:t>
      </w:r>
      <w:r w:rsidR="00470BB9">
        <w:t xml:space="preserve"> </w:t>
      </w:r>
      <w:r w:rsidR="00470BB9">
        <w:t>"</w:t>
      </w:r>
      <w:r w:rsidR="00470BB9">
        <w:t>...</w:t>
      </w:r>
      <w:r w:rsidR="00470BB9">
        <w:t xml:space="preserve">трудовая - </w:t>
      </w:r>
      <w:r w:rsidR="000C2948">
        <w:rPr>
          <w:rStyle w:val="a6"/>
          <w:color w:val="auto"/>
          <w:u w:val="none"/>
        </w:rPr>
        <w:t>размещ</w:t>
      </w:r>
      <w:r w:rsidR="00470BB9">
        <w:rPr>
          <w:rStyle w:val="a6"/>
          <w:color w:val="auto"/>
          <w:u w:val="none"/>
        </w:rPr>
        <w:t>ение</w:t>
      </w:r>
      <w:r w:rsidR="000C2948">
        <w:rPr>
          <w:rStyle w:val="a6"/>
          <w:color w:val="auto"/>
          <w:u w:val="none"/>
        </w:rPr>
        <w:t xml:space="preserve"> игруш</w:t>
      </w:r>
      <w:r w:rsidR="00470BB9">
        <w:rPr>
          <w:rStyle w:val="a6"/>
          <w:color w:val="auto"/>
          <w:u w:val="none"/>
        </w:rPr>
        <w:t>ек</w:t>
      </w:r>
      <w:r w:rsidR="000C2948">
        <w:rPr>
          <w:rStyle w:val="a6"/>
          <w:color w:val="auto"/>
          <w:u w:val="none"/>
        </w:rPr>
        <w:t xml:space="preserve"> в созданной конструкции, разб</w:t>
      </w:r>
      <w:r w:rsidR="00470BB9">
        <w:rPr>
          <w:rStyle w:val="a6"/>
          <w:color w:val="auto"/>
          <w:u w:val="none"/>
        </w:rPr>
        <w:t>орка</w:t>
      </w:r>
      <w:r w:rsidR="000C2948">
        <w:rPr>
          <w:rStyle w:val="a6"/>
          <w:color w:val="auto"/>
          <w:u w:val="none"/>
        </w:rPr>
        <w:t xml:space="preserve"> модул</w:t>
      </w:r>
      <w:r w:rsidR="00470BB9">
        <w:rPr>
          <w:rStyle w:val="a6"/>
          <w:color w:val="auto"/>
          <w:u w:val="none"/>
        </w:rPr>
        <w:t>я</w:t>
      </w:r>
      <w:r w:rsidR="00470BB9">
        <w:rPr>
          <w:rStyle w:val="a6"/>
          <w:color w:val="auto"/>
          <w:u w:val="none"/>
        </w:rPr>
        <w:t>..."</w:t>
      </w:r>
    </w:p>
  </w:comment>
  <w:comment w:id="12" w:author="Владимир" w:date="2017-09-20T11:34:00Z" w:initials="В">
    <w:p w:rsidR="00316FC5" w:rsidRDefault="00316FC5">
      <w:pPr>
        <w:pStyle w:val="a9"/>
      </w:pPr>
      <w:r>
        <w:rPr>
          <w:rStyle w:val="a8"/>
        </w:rPr>
        <w:annotationRef/>
      </w:r>
      <w:r>
        <w:t>По-моему, тут обстоятельственный оборот требует обособления:</w:t>
      </w:r>
      <w:r>
        <w:t xml:space="preserve"> </w:t>
      </w:r>
      <w:r w:rsidR="00CA6D33">
        <w:t>близко к "невзирая" и т.п. Или тире бы туда</w:t>
      </w:r>
      <w:proofErr w:type="gramStart"/>
      <w:r w:rsidR="00CA6D33">
        <w:t>…</w:t>
      </w:r>
      <w:r w:rsidR="00470BB9">
        <w:t xml:space="preserve"> Н</w:t>
      </w:r>
      <w:proofErr w:type="gramEnd"/>
      <w:r w:rsidR="00470BB9">
        <w:t xml:space="preserve">о это так, </w:t>
      </w:r>
      <w:proofErr w:type="spellStart"/>
      <w:r w:rsidR="00470BB9">
        <w:t>имхо</w:t>
      </w:r>
      <w:proofErr w:type="spellEnd"/>
      <w:r w:rsidR="00470BB9">
        <w:t>, строгого правила не приведу.</w:t>
      </w:r>
      <w:bookmarkStart w:id="13" w:name="_GoBack"/>
      <w:bookmarkEnd w:id="1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CFB"/>
    <w:multiLevelType w:val="hybridMultilevel"/>
    <w:tmpl w:val="4112C1C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220CD"/>
    <w:multiLevelType w:val="multilevel"/>
    <w:tmpl w:val="2836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10266"/>
    <w:multiLevelType w:val="multilevel"/>
    <w:tmpl w:val="5C6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A3ED0"/>
    <w:multiLevelType w:val="multilevel"/>
    <w:tmpl w:val="E14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F6EDA"/>
    <w:multiLevelType w:val="multilevel"/>
    <w:tmpl w:val="FC2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1154E"/>
    <w:multiLevelType w:val="hybridMultilevel"/>
    <w:tmpl w:val="11F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3246E"/>
    <w:multiLevelType w:val="multilevel"/>
    <w:tmpl w:val="702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57DF"/>
    <w:multiLevelType w:val="multilevel"/>
    <w:tmpl w:val="B12A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54F03"/>
    <w:multiLevelType w:val="hybridMultilevel"/>
    <w:tmpl w:val="EFF0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E17CA"/>
    <w:multiLevelType w:val="multilevel"/>
    <w:tmpl w:val="85A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41122"/>
    <w:multiLevelType w:val="multilevel"/>
    <w:tmpl w:val="EE7C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524D"/>
    <w:multiLevelType w:val="hybridMultilevel"/>
    <w:tmpl w:val="453EE62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F2C5F53"/>
    <w:multiLevelType w:val="multilevel"/>
    <w:tmpl w:val="780C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73329"/>
    <w:multiLevelType w:val="multilevel"/>
    <w:tmpl w:val="F60844E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abstractNum w:abstractNumId="14">
    <w:nsid w:val="6508280E"/>
    <w:multiLevelType w:val="hybridMultilevel"/>
    <w:tmpl w:val="B8E2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752F6"/>
    <w:multiLevelType w:val="hybridMultilevel"/>
    <w:tmpl w:val="EEA0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9D"/>
    <w:rsid w:val="0002125B"/>
    <w:rsid w:val="000C2948"/>
    <w:rsid w:val="000F6AC9"/>
    <w:rsid w:val="001D43A1"/>
    <w:rsid w:val="002072BE"/>
    <w:rsid w:val="002165A5"/>
    <w:rsid w:val="002771CE"/>
    <w:rsid w:val="00316FC5"/>
    <w:rsid w:val="00322BFC"/>
    <w:rsid w:val="00423CF9"/>
    <w:rsid w:val="00470BB9"/>
    <w:rsid w:val="00484B69"/>
    <w:rsid w:val="004A72E3"/>
    <w:rsid w:val="00517E91"/>
    <w:rsid w:val="00557B20"/>
    <w:rsid w:val="00574234"/>
    <w:rsid w:val="005C2AA6"/>
    <w:rsid w:val="00604F5D"/>
    <w:rsid w:val="006B6EFC"/>
    <w:rsid w:val="006B7DE8"/>
    <w:rsid w:val="006C76A3"/>
    <w:rsid w:val="0072557A"/>
    <w:rsid w:val="00725611"/>
    <w:rsid w:val="007E2982"/>
    <w:rsid w:val="007F5FB9"/>
    <w:rsid w:val="0082515A"/>
    <w:rsid w:val="00830C49"/>
    <w:rsid w:val="00873348"/>
    <w:rsid w:val="008B0CAE"/>
    <w:rsid w:val="00973FF6"/>
    <w:rsid w:val="009D4FE4"/>
    <w:rsid w:val="009F2B9D"/>
    <w:rsid w:val="00A13082"/>
    <w:rsid w:val="00A37978"/>
    <w:rsid w:val="00A75E79"/>
    <w:rsid w:val="00A77CE0"/>
    <w:rsid w:val="00AB6D34"/>
    <w:rsid w:val="00AF1282"/>
    <w:rsid w:val="00B47298"/>
    <w:rsid w:val="00BA6166"/>
    <w:rsid w:val="00C228BE"/>
    <w:rsid w:val="00C3654E"/>
    <w:rsid w:val="00CA6D33"/>
    <w:rsid w:val="00CD30DA"/>
    <w:rsid w:val="00D56B52"/>
    <w:rsid w:val="00D93F7A"/>
    <w:rsid w:val="00D95658"/>
    <w:rsid w:val="00DE10D2"/>
    <w:rsid w:val="00E03D34"/>
    <w:rsid w:val="00EE3307"/>
    <w:rsid w:val="00F063DF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E0"/>
    <w:pPr>
      <w:ind w:left="720"/>
      <w:contextualSpacing/>
    </w:pPr>
  </w:style>
  <w:style w:type="character" w:styleId="a4">
    <w:name w:val="Emphasis"/>
    <w:basedOn w:val="a0"/>
    <w:uiPriority w:val="20"/>
    <w:qFormat/>
    <w:rsid w:val="00EE3307"/>
    <w:rPr>
      <w:i/>
      <w:iCs/>
    </w:rPr>
  </w:style>
  <w:style w:type="character" w:styleId="a5">
    <w:name w:val="Strong"/>
    <w:basedOn w:val="a0"/>
    <w:uiPriority w:val="22"/>
    <w:qFormat/>
    <w:rsid w:val="00EE3307"/>
    <w:rPr>
      <w:b/>
      <w:bCs/>
    </w:rPr>
  </w:style>
  <w:style w:type="character" w:styleId="a6">
    <w:name w:val="Hyperlink"/>
    <w:basedOn w:val="a0"/>
    <w:uiPriority w:val="99"/>
    <w:unhideWhenUsed/>
    <w:rsid w:val="005C2A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C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251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51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51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51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51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15A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0C2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E0"/>
    <w:pPr>
      <w:ind w:left="720"/>
      <w:contextualSpacing/>
    </w:pPr>
  </w:style>
  <w:style w:type="character" w:styleId="a4">
    <w:name w:val="Emphasis"/>
    <w:basedOn w:val="a0"/>
    <w:uiPriority w:val="20"/>
    <w:qFormat/>
    <w:rsid w:val="00EE3307"/>
    <w:rPr>
      <w:i/>
      <w:iCs/>
    </w:rPr>
  </w:style>
  <w:style w:type="character" w:styleId="a5">
    <w:name w:val="Strong"/>
    <w:basedOn w:val="a0"/>
    <w:uiPriority w:val="22"/>
    <w:qFormat/>
    <w:rsid w:val="00EE3307"/>
    <w:rPr>
      <w:b/>
      <w:bCs/>
    </w:rPr>
  </w:style>
  <w:style w:type="character" w:styleId="a6">
    <w:name w:val="Hyperlink"/>
    <w:basedOn w:val="a0"/>
    <w:uiPriority w:val="99"/>
    <w:unhideWhenUsed/>
    <w:rsid w:val="005C2A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C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251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51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51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51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51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15A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0C2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prof.ru/event/organizacija-obrazovatelnogo-processa-v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ademy-prof.ru/event/organizacija-obrazovatelnogo-processa-v-do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cademy-prof.ru/event/setevoe-vzaimodeistvie-dou-v-kontekste-f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prof.ru/event/sistema-vnutrennej-ocenki-kachestva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Владимир</cp:lastModifiedBy>
  <cp:revision>4</cp:revision>
  <dcterms:created xsi:type="dcterms:W3CDTF">2017-09-18T12:37:00Z</dcterms:created>
  <dcterms:modified xsi:type="dcterms:W3CDTF">2017-09-20T08:34:00Z</dcterms:modified>
</cp:coreProperties>
</file>