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6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0"/>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D3D3D3"/>
          </w:tcPr>
          <w:p>
            <w:pPr>
              <w:rPr>
                <w:rFonts w:ascii="Arial Unicode MS" w:hAnsi="Arial Unicode MS" w:eastAsia="Arial Unicode MS" w:cs="Arial Unicode MS"/>
                <w:sz w:val="22"/>
              </w:rPr>
            </w:pPr>
            <w:r>
              <w:rPr>
                <w:rFonts w:ascii="Arial Unicode MS" w:hAnsi="Arial Unicode MS" w:eastAsia="Arial Unicode MS" w:cs="Arial Unicode MS"/>
                <w:sz w:val="22"/>
              </w:rPr>
              <w:t>Оригинал</w:t>
            </w:r>
          </w:p>
        </w:tc>
        <w:tc>
          <w:tcPr>
            <w:tcW w:w="3270" w:type="dxa"/>
            <w:shd w:val="clear" w:color="auto" w:fill="D3D3D3"/>
          </w:tcPr>
          <w:p>
            <w:pPr>
              <w:rPr>
                <w:rFonts w:ascii="Arial Unicode MS" w:hAnsi="Arial Unicode MS" w:eastAsia="Arial Unicode MS" w:cs="Arial Unicode MS"/>
                <w:sz w:val="22"/>
              </w:rPr>
            </w:pPr>
            <w:r>
              <w:rPr>
                <w:rFonts w:ascii="Arial Unicode MS" w:hAnsi="Arial Unicode MS" w:eastAsia="Arial Unicode MS" w:cs="Arial Unicode MS"/>
                <w:sz w:val="22"/>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"ARP" LLC</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》ARP》 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127106 Russia Moscow,</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127106 俄罗斯莫斯科,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Gostinichnaya st., h. 1, office 217</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戈斯季尼奇纳亚路1号, 217室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Phone:</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ARP</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ARP 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Dear customer!</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敬爱的顾客!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The ARP company developes and produces high pressure aerosol plastic can to replace aerosol can made from tin plate and aluminium.</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ARP公司研制生产的高压气溶胶塑料喷罐可以取代由锡和铝制成的喷罐。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The problems of "classical" technology for the production of metallic aerosol packaging have been largely solved.</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在金属气溶胶包装生产中"典型" 技术的问题已经在很大程度上得到了的解决。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Aerosol polymer cans have been tested and have been protected by a number of Russian and international patents (EU, China, etc.), and have been certified in EurAsEC countries.</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气溶胶聚合物罐已经过测试, 受到一些俄罗斯和国际特许证的保护 (包括欧盟国家和中国等), 并已在欧亚经济共同体的国家经过认证。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The advantages of our technology are:</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我们的技术优势是: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The aerosol polymer can is manufactured from the Russian raw materials by our own technology (the uniqueness and efficiency of the technology is confirmed by the expertise of ОAO "Rusnano"), the price does not depend on the dollar exchange rate, etc.</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气溶胶聚合喷罐用我们自己的技术从俄国原材料制造的                  (俄罗斯纳米技术集团公司专家通过鉴定确认该技术的独特性和有效性),价格不取决于美元汇率等等。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All metallic cans are imported or assembled in Russia from European and Japanese components.</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所有金属罐是进口或在俄罗斯从欧洲和日本的组成部分组装的。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The can is adapted for standard automatic and semi-automatic packaging equipment:</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塑料罐适用于标准自动和半自动包装设备: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https://www.youtube.com/watch?v=evk1JFVDpVc</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https://www.youtube.com/watch?v=evk1JFVDpVc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The aerosol polymer can is cheaper and lighter than metallic.</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气溶胶聚合物罐比金属更便宜, 更轻。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The new packaging attracts attention on the marketplaces and creates a recognizable product.</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新的包装吸引注意在商业场所上，并创造一个可识别的产品。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Possibility of packaging the components which can destruct metal cans.</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包装破坏金属罐的化合物的可能性。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Unique packaging eliminates the possibility of counterfeiting the product in both Russian and international markets.</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独特的包装排除了在俄罗斯和国际市场上假冒产品的可能性。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Aerosol polymer cans are suitable for the production of foodstuffs and medical products.</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气溶胶聚合物罐适用于食品和医疗产品的生产。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Waste-free technology saves resources and reduces energy consumption, which significantly improves the environmental characteristics of the final product.</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无废渣生产的技术节省 资源, 减少能耗, 大大改善了最终产品的环境特性。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1</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Easy processing into secondary raw materials.</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容易地加工成二次原料。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Able to produce a wide range of aerosols from 50 to 2000 ml, without significant additional investment.</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能够生产 从50到2000毫升的气溶胶广泛, 没有大量的额外投资。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The can is packed with a standard 1 inch diameter aerosol valve.</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用标准的1英寸口径的气溶胶阀门包装罐。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Valve and can conjugation unit withstands an internal pressure of up to 25 bar.</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阀门和罐连接单元可承受高达25巴的内部压力。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The can constraction allows you to work with isobutane propellant gas.</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罐结构允许您使用异丁烷挤压气体。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Tested at temperatures up to 50 ° C</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在高达50°C的温度下进行测试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More information is available at:</w:t>
            </w:r>
          </w:p>
        </w:tc>
        <w:tc>
          <w:tcPr>
            <w:tcW w:w="3270" w:type="dxa"/>
            <w:shd w:val="clear" w:color="auto" w:fill="FFFFFF"/>
          </w:tcPr>
          <w:p>
            <w:pPr>
              <w:bidi w:val="0"/>
              <w:rPr>
                <w:rFonts w:ascii="Arial Unicode MS" w:hAnsi="Arial Unicode MS" w:eastAsia="Arial Unicode MS" w:cs="Arial Unicode MS"/>
                <w:sz w:val="22"/>
                <w:rtl w:val="0"/>
              </w:rPr>
            </w:pPr>
            <w:r>
              <w:rPr>
                <w:rFonts w:ascii="Arial Unicode MS" w:hAnsi="Arial Unicode MS" w:eastAsia="Arial Unicode MS" w:cs="Arial Unicode MS"/>
                <w:sz w:val="22"/>
                <w:rtl w:val="0"/>
              </w:rPr>
              <w:t>了解更多信息, 请访问：</w:t>
            </w:r>
          </w:p>
        </w:tc>
      </w:tr>
    </w:tbl>
    <w:p>
      <w:pPr>
        <w:rPr>
          <w:rFonts w:ascii="Arial Unicode MS" w:hAnsi="Arial Unicode MS" w:eastAsia="Arial Unicode MS" w:cs="Arial Unicode MS"/>
          <w:sz w:val="22"/>
        </w:rPr>
      </w:pPr>
      <w:bookmarkStart w:id="0" w:name="_GoBack"/>
      <w:bookmarkEnd w:id="0"/>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evenAndOddHeaders w:val="1"/>
  <w:noPunctuationKerning w:val="1"/>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3F230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tabs>
        <w:tab w:val="center" w:pos="4153"/>
        <w:tab w:val="right" w:pos="8306"/>
      </w:tabs>
    </w:pPr>
  </w:style>
  <w:style w:type="paragraph" w:styleId="3">
    <w:name w:val="footer"/>
    <w:basedOn w:val="1"/>
    <w:uiPriority w:val="0"/>
    <w:pPr>
      <w:tabs>
        <w:tab w:val="center" w:pos="4153"/>
        <w:tab w:val="right" w:pos="8306"/>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2018-05-26T11:44:00Z</dcterms:created>
  <dc:creator>1</dc:creator>
  <cp:lastModifiedBy>1</cp:lastModifiedBy>
  <dcterms:modified xsi:type="dcterms:W3CDTF">2018-05-26T11:45:09Z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